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2CA1" w:rsidRDefault="00182CA1">
      <w:pPr>
        <w:ind w:right="-284"/>
      </w:pPr>
    </w:p>
    <w:p w:rsidR="00F073C6" w:rsidRDefault="00F073C6">
      <w:pPr>
        <w:ind w:right="-284"/>
      </w:pPr>
    </w:p>
    <w:p w:rsidR="00182CA1" w:rsidRDefault="00623FC3">
      <w:pPr>
        <w:ind w:left="-567" w:right="-143" w:hanging="283"/>
        <w:jc w:val="center"/>
      </w:pPr>
      <w:r>
        <w:rPr>
          <w:rFonts w:ascii="Arial" w:eastAsia="Arial" w:hAnsi="Arial" w:cs="Arial"/>
          <w:b/>
          <w:sz w:val="44"/>
          <w:szCs w:val="44"/>
        </w:rPr>
        <w:t xml:space="preserve"> PRAVIDLA RC AUTOKLUBU ČESKÉ REPUBLIKY PRO ZÁVODY SERIÁLU MISTROVSTVÍ</w:t>
      </w:r>
    </w:p>
    <w:p w:rsidR="00182CA1" w:rsidRDefault="00623FC3">
      <w:pPr>
        <w:ind w:left="-993" w:right="-284"/>
        <w:jc w:val="center"/>
      </w:pPr>
      <w:r>
        <w:rPr>
          <w:rFonts w:ascii="Arial" w:eastAsia="Arial" w:hAnsi="Arial" w:cs="Arial"/>
          <w:b/>
          <w:sz w:val="44"/>
          <w:szCs w:val="44"/>
        </w:rPr>
        <w:t>ČESKÉ REPUBLIKY</w:t>
      </w:r>
    </w:p>
    <w:p w:rsidR="00182CA1" w:rsidRDefault="00182CA1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182CA1" w:rsidRDefault="006A0A38">
      <w:pPr>
        <w:ind w:left="-284" w:right="-284"/>
        <w:jc w:val="center"/>
      </w:pPr>
      <w:r>
        <w:rPr>
          <w:rFonts w:ascii="Arial" w:eastAsia="Arial" w:hAnsi="Arial" w:cs="Arial"/>
          <w:b/>
          <w:sz w:val="72"/>
          <w:szCs w:val="72"/>
        </w:rPr>
        <w:t>2026</w:t>
      </w:r>
    </w:p>
    <w:p w:rsidR="00182CA1" w:rsidRDefault="00182CA1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623FC3" w:rsidRDefault="00623FC3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623FC3">
      <w:pPr>
        <w:ind w:left="-284" w:right="-284"/>
        <w:jc w:val="center"/>
      </w:pPr>
      <w:r>
        <w:rPr>
          <w:rFonts w:ascii="Arial" w:eastAsia="Arial" w:hAnsi="Arial" w:cs="Arial"/>
          <w:b/>
          <w:sz w:val="72"/>
          <w:szCs w:val="72"/>
        </w:rPr>
        <w:t>LARGE SCALE, část B a C</w:t>
      </w:r>
    </w:p>
    <w:p w:rsidR="00182CA1" w:rsidRDefault="00182CA1">
      <w:pPr>
        <w:ind w:left="-284" w:right="-284"/>
        <w:jc w:val="center"/>
      </w:pPr>
    </w:p>
    <w:p w:rsidR="00182CA1" w:rsidRDefault="00623FC3">
      <w:pPr>
        <w:ind w:left="-284" w:right="-284"/>
        <w:jc w:val="center"/>
      </w:pPr>
      <w:r>
        <w:rPr>
          <w:rFonts w:ascii="Arial" w:eastAsia="Arial" w:hAnsi="Arial" w:cs="Arial"/>
          <w:b/>
          <w:sz w:val="36"/>
          <w:szCs w:val="36"/>
        </w:rPr>
        <w:t>OFF ROAD</w:t>
      </w: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623FC3">
      <w:pPr>
        <w:ind w:left="-284" w:right="-28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-114299</wp:posOffset>
            </wp:positionH>
            <wp:positionV relativeFrom="paragraph">
              <wp:posOffset>-39369</wp:posOffset>
            </wp:positionV>
            <wp:extent cx="6286500" cy="3099435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l="9549" t="60959" r="25924" b="745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099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right="-284"/>
      </w:pPr>
    </w:p>
    <w:p w:rsidR="00182CA1" w:rsidRDefault="00182CA1">
      <w:pPr>
        <w:ind w:left="-284" w:right="-284"/>
      </w:pPr>
    </w:p>
    <w:p w:rsidR="00182CA1" w:rsidRDefault="00182CA1">
      <w:pPr>
        <w:ind w:left="-284" w:right="-284"/>
      </w:pPr>
    </w:p>
    <w:p w:rsidR="00182CA1" w:rsidRDefault="00182CA1">
      <w:pPr>
        <w:ind w:left="-284" w:right="-284"/>
      </w:pP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40"/>
          <w:szCs w:val="40"/>
        </w:rPr>
        <w:t>PRŮBĚH ZÁVODU LARGE SCALE OFF ROD - B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I.B.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Organizační složka závodu</w:t>
      </w:r>
    </w:p>
    <w:p w:rsidR="00182CA1" w:rsidRDefault="00182CA1">
      <w:pPr>
        <w:ind w:left="-284" w:right="-284"/>
      </w:pPr>
    </w:p>
    <w:p w:rsidR="00182CA1" w:rsidRDefault="00003AB0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1.1.B  V </w:t>
      </w:r>
      <w:r w:rsidR="006A0A38">
        <w:rPr>
          <w:rFonts w:ascii="Arial" w:eastAsia="Arial" w:hAnsi="Arial" w:cs="Arial"/>
          <w:sz w:val="24"/>
          <w:szCs w:val="24"/>
        </w:rPr>
        <w:t>roce</w:t>
      </w:r>
      <w:proofErr w:type="gramEnd"/>
      <w:r w:rsidR="006A0A38">
        <w:rPr>
          <w:rFonts w:ascii="Arial" w:eastAsia="Arial" w:hAnsi="Arial" w:cs="Arial"/>
          <w:sz w:val="24"/>
          <w:szCs w:val="24"/>
        </w:rPr>
        <w:t xml:space="preserve"> 2026 </w:t>
      </w:r>
      <w:r w:rsidR="00623FC3">
        <w:rPr>
          <w:rFonts w:ascii="Arial" w:eastAsia="Arial" w:hAnsi="Arial" w:cs="Arial"/>
          <w:sz w:val="24"/>
          <w:szCs w:val="24"/>
        </w:rPr>
        <w:t xml:space="preserve">je prostřednictvím trenéra sekce velkých měřítek vyhlášen RC Autoklubem ČR seriál závodů MČR v kategorii </w:t>
      </w:r>
      <w:proofErr w:type="spellStart"/>
      <w:r w:rsidR="00623FC3">
        <w:rPr>
          <w:rFonts w:ascii="Arial" w:eastAsia="Arial" w:hAnsi="Arial" w:cs="Arial"/>
          <w:sz w:val="24"/>
          <w:szCs w:val="24"/>
        </w:rPr>
        <w:t>Large</w:t>
      </w:r>
      <w:proofErr w:type="spellEnd"/>
      <w:r w:rsidR="00623FC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23FC3">
        <w:rPr>
          <w:rFonts w:ascii="Arial" w:eastAsia="Arial" w:hAnsi="Arial" w:cs="Arial"/>
          <w:sz w:val="24"/>
          <w:szCs w:val="24"/>
        </w:rPr>
        <w:t>Scale</w:t>
      </w:r>
      <w:proofErr w:type="spellEnd"/>
      <w:r w:rsidR="00623FC3">
        <w:rPr>
          <w:rFonts w:ascii="Arial" w:eastAsia="Arial" w:hAnsi="Arial" w:cs="Arial"/>
          <w:sz w:val="24"/>
          <w:szCs w:val="24"/>
        </w:rPr>
        <w:t xml:space="preserve"> OFF ROAD.</w:t>
      </w:r>
    </w:p>
    <w:p w:rsidR="00182CA1" w:rsidRDefault="00003AB0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P</w:t>
      </w:r>
      <w:r w:rsidR="006A0A38">
        <w:rPr>
          <w:rFonts w:ascii="Arial" w:eastAsia="Arial" w:hAnsi="Arial" w:cs="Arial"/>
          <w:sz w:val="24"/>
          <w:szCs w:val="24"/>
        </w:rPr>
        <w:t>ro rok 2026</w:t>
      </w:r>
      <w:r w:rsidR="00AC4AD4">
        <w:rPr>
          <w:rFonts w:ascii="Arial" w:eastAsia="Arial" w:hAnsi="Arial" w:cs="Arial"/>
          <w:sz w:val="24"/>
          <w:szCs w:val="24"/>
        </w:rPr>
        <w:t xml:space="preserve"> je vypsáno celkem 14</w:t>
      </w:r>
      <w:r w:rsidR="00623FC3">
        <w:rPr>
          <w:rFonts w:ascii="Arial" w:eastAsia="Arial" w:hAnsi="Arial" w:cs="Arial"/>
          <w:sz w:val="24"/>
          <w:szCs w:val="24"/>
        </w:rPr>
        <w:t xml:space="preserve"> jednotl</w:t>
      </w:r>
      <w:r>
        <w:rPr>
          <w:rFonts w:ascii="Arial" w:eastAsia="Arial" w:hAnsi="Arial" w:cs="Arial"/>
          <w:sz w:val="24"/>
          <w:szCs w:val="24"/>
        </w:rPr>
        <w:t>iv</w:t>
      </w:r>
      <w:r w:rsidR="003A4931">
        <w:rPr>
          <w:rFonts w:ascii="Arial" w:eastAsia="Arial" w:hAnsi="Arial" w:cs="Arial"/>
          <w:sz w:val="24"/>
          <w:szCs w:val="24"/>
        </w:rPr>
        <w:t xml:space="preserve">ých závodů MČR. Škrtají </w:t>
      </w:r>
      <w:proofErr w:type="gramStart"/>
      <w:r w:rsidR="003A4931">
        <w:rPr>
          <w:rFonts w:ascii="Arial" w:eastAsia="Arial" w:hAnsi="Arial" w:cs="Arial"/>
          <w:sz w:val="24"/>
          <w:szCs w:val="24"/>
        </w:rPr>
        <w:t>se 3</w:t>
      </w:r>
      <w:r w:rsidR="00623FC3">
        <w:rPr>
          <w:rFonts w:ascii="Arial" w:eastAsia="Arial" w:hAnsi="Arial" w:cs="Arial"/>
          <w:sz w:val="24"/>
          <w:szCs w:val="24"/>
        </w:rPr>
        <w:t xml:space="preserve">  nejhorší</w:t>
      </w:r>
      <w:proofErr w:type="gramEnd"/>
      <w:r w:rsidR="00623FC3">
        <w:rPr>
          <w:rFonts w:ascii="Arial" w:eastAsia="Arial" w:hAnsi="Arial" w:cs="Arial"/>
          <w:sz w:val="24"/>
          <w:szCs w:val="24"/>
        </w:rPr>
        <w:t xml:space="preserve"> výsledky.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1.2.B  Maximální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počet účastníků závodu je 120. Počet účastníků může být pouze snížen a to na základě rozhodnutí trenéra sekce velkých měřítek.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1.3.B  Pořadatel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 povinen zajistit “Depo” tj. vyhrazený prostor pod řídící věží určený pro mechaniky s odpovídajícím vybavením. Dále reflexní vesty oranžové nebo žluté barvy pro výrazné označení mechaniků a nahazovačů. Bez těchto vest nemají oprávnění ke vstupu do depa a prostoru tratě.</w:t>
      </w:r>
      <w:r w:rsidR="00B176F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Také je nutno tento prostor zabezpečit proti vstupu neoprávněných osob.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1.4.B  Pořadatel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 oprávněn účtovat za registrovaného závodníka na jeden závod částku max.150 Kč na pokrytí nákladů provozu ,,Depa“ závodníků.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1.5.B  Pořádající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klub je povinen mít signalizační vybavení rozhodčího tj., signalizační praporky obvyklých barev (červený a zelený prapor může být nahrazen semaforem s funkčními světly. Žlutý prapor může být nahrazen viditelným blikajícím žlutým světlem kombinovaným s akustickým signálem).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1.6.B  Pořadatel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musí zajistit na závod dva rozhodčí z nich jeden může být zároveň časoměřičem.</w:t>
      </w:r>
    </w:p>
    <w:p w:rsidR="00824F72" w:rsidRDefault="00824F72">
      <w:pPr>
        <w:ind w:left="-284" w:right="-284"/>
        <w:rPr>
          <w:rFonts w:ascii="Arial" w:eastAsia="Arial" w:hAnsi="Arial" w:cs="Arial"/>
          <w:sz w:val="24"/>
          <w:szCs w:val="24"/>
        </w:rPr>
      </w:pPr>
    </w:p>
    <w:p w:rsidR="00824F72" w:rsidRDefault="00824F72">
      <w:pPr>
        <w:ind w:left="-284" w:right="-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1.7. B Pořadatel je povinen zajistit technickou kontrolu vždy po finálových jízdách a to především</w:t>
      </w:r>
    </w:p>
    <w:p w:rsidR="00FE0A3E" w:rsidRPr="00FE0A3E" w:rsidRDefault="00824F72" w:rsidP="00FE0A3E">
      <w:pPr>
        <w:ind w:left="-284" w:right="-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měření šířky </w:t>
      </w:r>
      <w:r w:rsidR="00FE0A3E">
        <w:rPr>
          <w:rFonts w:ascii="Arial" w:eastAsia="Arial" w:hAnsi="Arial" w:cs="Arial"/>
          <w:sz w:val="24"/>
          <w:szCs w:val="24"/>
        </w:rPr>
        <w:t xml:space="preserve">závodního </w:t>
      </w:r>
      <w:r>
        <w:rPr>
          <w:rFonts w:ascii="Arial" w:eastAsia="Arial" w:hAnsi="Arial" w:cs="Arial"/>
          <w:sz w:val="24"/>
          <w:szCs w:val="24"/>
        </w:rPr>
        <w:t>auta v měřícím boxu</w:t>
      </w:r>
      <w:r w:rsidR="00AB156D">
        <w:rPr>
          <w:rFonts w:ascii="Arial" w:eastAsia="Arial" w:hAnsi="Arial" w:cs="Arial"/>
          <w:sz w:val="24"/>
          <w:szCs w:val="24"/>
        </w:rPr>
        <w:t xml:space="preserve">, ve kterém se musí volně </w:t>
      </w:r>
      <w:proofErr w:type="spellStart"/>
      <w:proofErr w:type="gramStart"/>
      <w:r w:rsidR="00AB156D">
        <w:rPr>
          <w:rFonts w:ascii="Arial" w:eastAsia="Arial" w:hAnsi="Arial" w:cs="Arial"/>
          <w:sz w:val="24"/>
          <w:szCs w:val="24"/>
        </w:rPr>
        <w:t>pohybovat.</w:t>
      </w:r>
      <w:r w:rsidR="00FE0A3E">
        <w:rPr>
          <w:rFonts w:ascii="Arial" w:eastAsia="Arial" w:hAnsi="Arial" w:cs="Arial"/>
          <w:sz w:val="24"/>
          <w:szCs w:val="24"/>
        </w:rPr>
        <w:t>Pokud</w:t>
      </w:r>
      <w:proofErr w:type="spellEnd"/>
      <w:proofErr w:type="gramEnd"/>
      <w:r w:rsidR="00FE0A3E">
        <w:rPr>
          <w:rFonts w:ascii="Arial" w:eastAsia="Arial" w:hAnsi="Arial" w:cs="Arial"/>
          <w:sz w:val="24"/>
          <w:szCs w:val="24"/>
        </w:rPr>
        <w:t xml:space="preserve"> závodní auto neprojde technickou kontrolou, dochází k diskvalifikaci z celého závodu.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II.B.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Časový harmonogram MČR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Large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Scale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Off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Road</w:t>
      </w:r>
      <w:proofErr w:type="spellEnd"/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2.1.B.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Časový plán, není-li organizátorem jednotlivého závodu oznámeno jinak, pak: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4"/>
          <w:szCs w:val="24"/>
        </w:rPr>
        <w:t>Pátek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14.00-18.00 Volný trénink – nepovinný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4"/>
          <w:szCs w:val="24"/>
        </w:rPr>
        <w:t>Sobota</w:t>
      </w:r>
    </w:p>
    <w:p w:rsidR="00CB477C" w:rsidRPr="00CB477C" w:rsidRDefault="00CB477C">
      <w:pPr>
        <w:ind w:left="-284" w:right="-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9.00- Start první kvalifikace-sobotní start lze odložit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4"/>
          <w:szCs w:val="24"/>
        </w:rPr>
        <w:t>Neděle</w:t>
      </w:r>
    </w:p>
    <w:p w:rsidR="00182CA1" w:rsidRDefault="00CB477C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8:30 Start první kvalifikace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III.B.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Přihlášky a startovné</w:t>
      </w:r>
    </w:p>
    <w:p w:rsidR="00AD1A78" w:rsidRDefault="00AD1A78">
      <w:pPr>
        <w:ind w:left="-284" w:right="-284"/>
      </w:pPr>
    </w:p>
    <w:p w:rsidR="00182CA1" w:rsidRPr="00AD1A78" w:rsidRDefault="00623FC3" w:rsidP="00AD1A78">
      <w:pPr>
        <w:ind w:left="-284" w:right="-28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3.1.B  Startovné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pro je</w:t>
      </w:r>
      <w:r w:rsidR="002B2ECA">
        <w:rPr>
          <w:rFonts w:ascii="Arial" w:eastAsia="Arial" w:hAnsi="Arial" w:cs="Arial"/>
          <w:sz w:val="24"/>
          <w:szCs w:val="24"/>
        </w:rPr>
        <w:t>den soutěžní den č</w:t>
      </w:r>
      <w:r w:rsidR="00025997">
        <w:rPr>
          <w:rFonts w:ascii="Arial" w:eastAsia="Arial" w:hAnsi="Arial" w:cs="Arial"/>
          <w:sz w:val="24"/>
          <w:szCs w:val="24"/>
        </w:rPr>
        <w:t>iní: 6</w:t>
      </w:r>
      <w:r w:rsidR="00AD1A78">
        <w:rPr>
          <w:rFonts w:ascii="Arial" w:eastAsia="Arial" w:hAnsi="Arial" w:cs="Arial"/>
          <w:sz w:val="24"/>
          <w:szCs w:val="24"/>
        </w:rPr>
        <w:t xml:space="preserve">00,- Kč. </w:t>
      </w:r>
      <w:r>
        <w:rPr>
          <w:rFonts w:ascii="Arial" w:eastAsia="Arial" w:hAnsi="Arial" w:cs="Arial"/>
          <w:sz w:val="24"/>
          <w:szCs w:val="24"/>
        </w:rPr>
        <w:t xml:space="preserve">Závodníci, kteří </w:t>
      </w:r>
      <w:proofErr w:type="gramStart"/>
      <w:r>
        <w:rPr>
          <w:rFonts w:ascii="Arial" w:eastAsia="Arial" w:hAnsi="Arial" w:cs="Arial"/>
          <w:sz w:val="24"/>
          <w:szCs w:val="24"/>
        </w:rPr>
        <w:t>nejsou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členy RCA ČR </w:t>
      </w:r>
      <w:proofErr w:type="gramStart"/>
      <w:r>
        <w:rPr>
          <w:rFonts w:ascii="Arial" w:eastAsia="Arial" w:hAnsi="Arial" w:cs="Arial"/>
          <w:sz w:val="24"/>
          <w:szCs w:val="24"/>
        </w:rPr>
        <w:t>platí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startovné +100,- Kč/závod.</w:t>
      </w:r>
    </w:p>
    <w:p w:rsidR="00182CA1" w:rsidRDefault="00623FC3" w:rsidP="002B2ECA">
      <w:pPr>
        <w:ind w:left="-284" w:right="-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Pořádající má právo dle pravidel při počtu přihlášených do závodu v počtu více jak 60 jezdců uspořádat jeden dvoudenní závod. Za těchto podmínek mu nál</w:t>
      </w:r>
      <w:r w:rsidR="002B2ECA">
        <w:rPr>
          <w:rFonts w:ascii="Arial" w:eastAsia="Arial" w:hAnsi="Arial" w:cs="Arial"/>
          <w:sz w:val="24"/>
          <w:szCs w:val="24"/>
        </w:rPr>
        <w:t>eží zvýšené startovné.</w:t>
      </w:r>
      <w:r w:rsidR="00AD1A78">
        <w:rPr>
          <w:rFonts w:ascii="Arial" w:eastAsia="Arial" w:hAnsi="Arial" w:cs="Arial"/>
          <w:sz w:val="24"/>
          <w:szCs w:val="24"/>
        </w:rPr>
        <w:t>(nejméně 900 Kč).</w:t>
      </w:r>
    </w:p>
    <w:p w:rsidR="00E90BA1" w:rsidRDefault="00AD1A78" w:rsidP="002B2ECA">
      <w:pPr>
        <w:ind w:left="-284" w:right="-284"/>
        <w:rPr>
          <w:rFonts w:ascii="Arial" w:eastAsia="Arial" w:hAnsi="Arial" w:cs="Arial"/>
          <w:b/>
          <w:sz w:val="24"/>
          <w:szCs w:val="24"/>
        </w:rPr>
      </w:pPr>
      <w:r w:rsidRPr="00AD1A78">
        <w:rPr>
          <w:rFonts w:ascii="Arial" w:eastAsia="Arial" w:hAnsi="Arial" w:cs="Arial"/>
          <w:b/>
          <w:sz w:val="24"/>
          <w:szCs w:val="24"/>
        </w:rPr>
        <w:t>4.1B</w:t>
      </w:r>
      <w:r>
        <w:rPr>
          <w:rFonts w:ascii="Arial" w:eastAsia="Arial" w:hAnsi="Arial" w:cs="Arial"/>
          <w:b/>
          <w:sz w:val="24"/>
          <w:szCs w:val="24"/>
        </w:rPr>
        <w:t xml:space="preserve"> Jezdec musí být přihlášený na závo</w:t>
      </w:r>
      <w:r w:rsidR="00E90BA1">
        <w:rPr>
          <w:rFonts w:ascii="Arial" w:eastAsia="Arial" w:hAnsi="Arial" w:cs="Arial"/>
          <w:b/>
          <w:sz w:val="24"/>
          <w:szCs w:val="24"/>
        </w:rPr>
        <w:t xml:space="preserve">d nejpozději 7 dnů před závodem, </w:t>
      </w:r>
      <w:proofErr w:type="spellStart"/>
      <w:r w:rsidR="00E90BA1">
        <w:rPr>
          <w:rFonts w:ascii="Arial" w:eastAsia="Arial" w:hAnsi="Arial" w:cs="Arial"/>
          <w:b/>
          <w:sz w:val="24"/>
          <w:szCs w:val="24"/>
        </w:rPr>
        <w:t>tz</w:t>
      </w:r>
      <w:proofErr w:type="spellEnd"/>
      <w:r w:rsidR="00E90BA1">
        <w:rPr>
          <w:rFonts w:ascii="Arial" w:eastAsia="Arial" w:hAnsi="Arial" w:cs="Arial"/>
          <w:b/>
          <w:sz w:val="24"/>
          <w:szCs w:val="24"/>
        </w:rPr>
        <w:t>. nejpozději do páteční půlnoci týden před závodem.</w:t>
      </w:r>
    </w:p>
    <w:p w:rsidR="00AD1A78" w:rsidRPr="00F114C1" w:rsidRDefault="00E90BA1" w:rsidP="00E90BA1">
      <w:pPr>
        <w:ind w:left="-284" w:right="-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Pokud tak </w:t>
      </w:r>
      <w:r w:rsidR="00AD1A78">
        <w:rPr>
          <w:rFonts w:ascii="Arial" w:eastAsia="Arial" w:hAnsi="Arial" w:cs="Arial"/>
          <w:b/>
          <w:sz w:val="24"/>
          <w:szCs w:val="24"/>
        </w:rPr>
        <w:t xml:space="preserve">neučiní je pořádající klub povinen </w:t>
      </w:r>
      <w:r w:rsidR="00F114C1">
        <w:rPr>
          <w:rFonts w:ascii="Arial" w:eastAsia="Arial" w:hAnsi="Arial" w:cs="Arial"/>
          <w:b/>
          <w:sz w:val="24"/>
          <w:szCs w:val="24"/>
        </w:rPr>
        <w:t xml:space="preserve">od jezdce </w:t>
      </w:r>
      <w:r w:rsidR="00AD1A78">
        <w:rPr>
          <w:rFonts w:ascii="Arial" w:eastAsia="Arial" w:hAnsi="Arial" w:cs="Arial"/>
          <w:b/>
          <w:sz w:val="24"/>
          <w:szCs w:val="24"/>
        </w:rPr>
        <w:t>vybrat o 10</w:t>
      </w:r>
      <w:r w:rsidR="00F114C1">
        <w:rPr>
          <w:rFonts w:ascii="Arial" w:eastAsia="Arial" w:hAnsi="Arial" w:cs="Arial"/>
          <w:b/>
          <w:sz w:val="24"/>
          <w:szCs w:val="24"/>
        </w:rPr>
        <w:t>0 Kč více na startovném.</w:t>
      </w:r>
    </w:p>
    <w:p w:rsidR="00182CA1" w:rsidRDefault="00182CA1">
      <w:pPr>
        <w:ind w:left="-284" w:right="-284"/>
      </w:pPr>
    </w:p>
    <w:p w:rsidR="00182CA1" w:rsidRDefault="00182CA1">
      <w:pPr>
        <w:ind w:left="-284" w:right="-284"/>
      </w:pPr>
    </w:p>
    <w:p w:rsidR="00182CA1" w:rsidRDefault="00182CA1">
      <w:pPr>
        <w:ind w:left="-284" w:right="-284"/>
      </w:pP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IV.B.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Organizace závodu</w:t>
      </w:r>
    </w:p>
    <w:p w:rsidR="00182CA1" w:rsidRDefault="00182CA1">
      <w:pPr>
        <w:ind w:left="-284" w:right="-284"/>
      </w:pPr>
    </w:p>
    <w:p w:rsidR="00182CA1" w:rsidRDefault="00AC4AD4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4.1.B  V sezoně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2026</w:t>
      </w:r>
      <w:r w:rsidR="00623FC3">
        <w:rPr>
          <w:rFonts w:ascii="Arial" w:eastAsia="Arial" w:hAnsi="Arial" w:cs="Arial"/>
          <w:sz w:val="24"/>
          <w:szCs w:val="24"/>
        </w:rPr>
        <w:t xml:space="preserve"> se vyhodnocuje samostatně kategorie 2WD a 4WD. </w:t>
      </w:r>
    </w:p>
    <w:p w:rsidR="00182CA1" w:rsidRDefault="00623FC3">
      <w:pPr>
        <w:ind w:left="-284" w:right="-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Je-</w:t>
      </w:r>
      <w:r w:rsidR="00CB477C">
        <w:rPr>
          <w:rFonts w:ascii="Arial" w:eastAsia="Arial" w:hAnsi="Arial" w:cs="Arial"/>
          <w:sz w:val="24"/>
          <w:szCs w:val="24"/>
        </w:rPr>
        <w:t xml:space="preserve">li přihlášeno v dané kategorii 3 </w:t>
      </w:r>
      <w:r>
        <w:rPr>
          <w:rFonts w:ascii="Arial" w:eastAsia="Arial" w:hAnsi="Arial" w:cs="Arial"/>
          <w:sz w:val="24"/>
          <w:szCs w:val="24"/>
        </w:rPr>
        <w:t>a více jezdců jed</w:t>
      </w:r>
      <w:r w:rsidR="00003AB0">
        <w:rPr>
          <w:rFonts w:ascii="Arial" w:eastAsia="Arial" w:hAnsi="Arial" w:cs="Arial"/>
          <w:sz w:val="24"/>
          <w:szCs w:val="24"/>
        </w:rPr>
        <w:t xml:space="preserve">ou vždy samostatně. </w:t>
      </w:r>
      <w:r w:rsidR="00824F72">
        <w:rPr>
          <w:rFonts w:ascii="Arial" w:eastAsia="Arial" w:hAnsi="Arial" w:cs="Arial"/>
          <w:sz w:val="24"/>
          <w:szCs w:val="24"/>
        </w:rPr>
        <w:t>Pokud je jezdců méně než</w:t>
      </w:r>
    </w:p>
    <w:p w:rsidR="00824F72" w:rsidRDefault="00CB477C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3</w:t>
      </w:r>
      <w:r w:rsidR="00824F72">
        <w:rPr>
          <w:rFonts w:ascii="Arial" w:eastAsia="Arial" w:hAnsi="Arial" w:cs="Arial"/>
          <w:sz w:val="24"/>
          <w:szCs w:val="24"/>
        </w:rPr>
        <w:t>, závod MČR se neuskuteční.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4.1.1 B  Jednotlivé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závody jsou pořádány jako jednodenní. Pokud je přihlášeno </w:t>
      </w:r>
      <w:proofErr w:type="gramStart"/>
      <w:r>
        <w:rPr>
          <w:rFonts w:ascii="Arial" w:eastAsia="Arial" w:hAnsi="Arial" w:cs="Arial"/>
          <w:sz w:val="24"/>
          <w:szCs w:val="24"/>
        </w:rPr>
        <w:t>více jak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60 jezdců stává se z jednodenního závodu dvoudenní.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4.2.B  Závodník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 v závodě hodnocen momentem zaplacení startovného. Tento poplatek nelze později vracet.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4.3.B Délka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jízd.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4"/>
          <w:szCs w:val="24"/>
        </w:rPr>
        <w:t>Volný trénink</w:t>
      </w:r>
      <w:r>
        <w:rPr>
          <w:rFonts w:ascii="Arial" w:eastAsia="Arial" w:hAnsi="Arial" w:cs="Arial"/>
          <w:sz w:val="24"/>
          <w:szCs w:val="24"/>
        </w:rPr>
        <w:t xml:space="preserve"> - dle propozic pořádajícího klubu. Je vyhlášen rozhodčím nebo ředitelem závodu.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4"/>
          <w:szCs w:val="24"/>
        </w:rPr>
        <w:t>Kvalifikace</w:t>
      </w:r>
      <w:r>
        <w:rPr>
          <w:rFonts w:ascii="Arial" w:eastAsia="Arial" w:hAnsi="Arial" w:cs="Arial"/>
          <w:sz w:val="24"/>
          <w:szCs w:val="24"/>
        </w:rPr>
        <w:t xml:space="preserve"> - minimálně 3 jízdy na 3+10 minut + poslední kolo. Letmým startem si každý jezdec startuje svůj časový interval.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Započítává se součet 2 nejlepších výsledků, který určí konečné pořadí jezdců po kvalifikačních jízdách.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4"/>
          <w:szCs w:val="24"/>
        </w:rPr>
        <w:t>¼ finále a nižší jízdy</w:t>
      </w:r>
      <w:r>
        <w:rPr>
          <w:rFonts w:ascii="Arial" w:eastAsia="Arial" w:hAnsi="Arial" w:cs="Arial"/>
          <w:sz w:val="24"/>
          <w:szCs w:val="24"/>
        </w:rPr>
        <w:t xml:space="preserve"> - délka jízdy 3+15 minut + poslední kolo, start ze startovního roštu, nelze zažádat o </w:t>
      </w:r>
      <w:proofErr w:type="gramStart"/>
      <w:r>
        <w:rPr>
          <w:rFonts w:ascii="Arial" w:eastAsia="Arial" w:hAnsi="Arial" w:cs="Arial"/>
          <w:sz w:val="24"/>
          <w:szCs w:val="24"/>
        </w:rPr>
        <w:t>10-ti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minutový odklad startu na opravu modelu.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4"/>
          <w:szCs w:val="24"/>
        </w:rPr>
        <w:t>½ finále</w:t>
      </w:r>
      <w:r>
        <w:rPr>
          <w:rFonts w:ascii="Arial" w:eastAsia="Arial" w:hAnsi="Arial" w:cs="Arial"/>
          <w:sz w:val="24"/>
          <w:szCs w:val="24"/>
        </w:rPr>
        <w:t xml:space="preserve"> - délka jízdy 3+20 minut + poslední kolo, start ze startovního roštu, lze zažádat o </w:t>
      </w:r>
      <w:proofErr w:type="gramStart"/>
      <w:r>
        <w:rPr>
          <w:rFonts w:ascii="Arial" w:eastAsia="Arial" w:hAnsi="Arial" w:cs="Arial"/>
          <w:sz w:val="24"/>
          <w:szCs w:val="24"/>
        </w:rPr>
        <w:t>10-ti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minutový odklad startu na opravu modelu pouze jedním jezdcem. Po ukončení první ½ finálové jízdy, nechají jezdci všech 10 modelů včetně baterie v „</w:t>
      </w:r>
      <w:proofErr w:type="spellStart"/>
      <w:r>
        <w:rPr>
          <w:rFonts w:ascii="Arial" w:eastAsia="Arial" w:hAnsi="Arial" w:cs="Arial"/>
          <w:sz w:val="24"/>
          <w:szCs w:val="24"/>
        </w:rPr>
        <w:t>Parc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Ferme</w:t>
      </w:r>
      <w:proofErr w:type="spellEnd"/>
      <w:r>
        <w:rPr>
          <w:rFonts w:ascii="Arial" w:eastAsia="Arial" w:hAnsi="Arial" w:cs="Arial"/>
          <w:sz w:val="24"/>
          <w:szCs w:val="24"/>
        </w:rPr>
        <w:t>“, (obvykle pod řídící věží).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4"/>
          <w:szCs w:val="24"/>
        </w:rPr>
        <w:t>Finále C</w:t>
      </w:r>
      <w:r>
        <w:rPr>
          <w:rFonts w:ascii="Arial" w:eastAsia="Arial" w:hAnsi="Arial" w:cs="Arial"/>
          <w:sz w:val="24"/>
          <w:szCs w:val="24"/>
        </w:rPr>
        <w:t xml:space="preserve"> - ,, Divoká karta“ - délka jízdy 3+15 minut + poslední kolo, start ze startovního roštu, nelze zažádat o </w:t>
      </w:r>
      <w:proofErr w:type="gramStart"/>
      <w:r>
        <w:rPr>
          <w:rFonts w:ascii="Arial" w:eastAsia="Arial" w:hAnsi="Arial" w:cs="Arial"/>
          <w:sz w:val="24"/>
          <w:szCs w:val="24"/>
        </w:rPr>
        <w:t>10-ti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minutový odklad startu na opravu modelu.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4"/>
          <w:szCs w:val="24"/>
        </w:rPr>
        <w:t>Finále B</w:t>
      </w:r>
      <w:r>
        <w:rPr>
          <w:rFonts w:ascii="Arial" w:eastAsia="Arial" w:hAnsi="Arial" w:cs="Arial"/>
          <w:sz w:val="24"/>
          <w:szCs w:val="24"/>
        </w:rPr>
        <w:t xml:space="preserve"> - ,, Divoká karta“ - délka jízdy 3+15 minut + poslední kolo, start ze startovního roštu, nelze zažádat o </w:t>
      </w:r>
      <w:proofErr w:type="gramStart"/>
      <w:r>
        <w:rPr>
          <w:rFonts w:ascii="Arial" w:eastAsia="Arial" w:hAnsi="Arial" w:cs="Arial"/>
          <w:sz w:val="24"/>
          <w:szCs w:val="24"/>
        </w:rPr>
        <w:t>10-ti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minutový odklad startu na opravu modelu.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V případě finálových jízd dle modelu “Malé </w:t>
      </w:r>
      <w:proofErr w:type="spellStart"/>
      <w:r>
        <w:rPr>
          <w:rFonts w:ascii="Arial" w:eastAsia="Arial" w:hAnsi="Arial" w:cs="Arial"/>
          <w:sz w:val="24"/>
          <w:szCs w:val="24"/>
        </w:rPr>
        <w:t>finále+Superfinále</w:t>
      </w:r>
      <w:proofErr w:type="spellEnd"/>
      <w:r>
        <w:rPr>
          <w:rFonts w:ascii="Arial" w:eastAsia="Arial" w:hAnsi="Arial" w:cs="Arial"/>
          <w:sz w:val="24"/>
          <w:szCs w:val="24"/>
        </w:rPr>
        <w:t>” nechají všichni jezdci, kteří nepostoupili do Malého finále, modely včetně baterie v „</w:t>
      </w:r>
      <w:proofErr w:type="spellStart"/>
      <w:r>
        <w:rPr>
          <w:rFonts w:ascii="Arial" w:eastAsia="Arial" w:hAnsi="Arial" w:cs="Arial"/>
          <w:sz w:val="24"/>
          <w:szCs w:val="24"/>
        </w:rPr>
        <w:t>Parc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Ferme</w:t>
      </w:r>
      <w:proofErr w:type="spellEnd"/>
      <w:r>
        <w:rPr>
          <w:rFonts w:ascii="Arial" w:eastAsia="Arial" w:hAnsi="Arial" w:cs="Arial"/>
          <w:sz w:val="24"/>
          <w:szCs w:val="24"/>
        </w:rPr>
        <w:t>“, (obvykle pod řídící věží) a to a do ukončení Malého finále.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4"/>
          <w:szCs w:val="24"/>
        </w:rPr>
        <w:t>„Malé“ finále</w:t>
      </w:r>
      <w:r>
        <w:rPr>
          <w:rFonts w:ascii="Arial" w:eastAsia="Arial" w:hAnsi="Arial" w:cs="Arial"/>
          <w:sz w:val="24"/>
          <w:szCs w:val="24"/>
        </w:rPr>
        <w:t xml:space="preserve"> - délka jízdy 3+20 minut + poslední kolo, start ze startovního roštu, lze zažádat 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z w:val="24"/>
          <w:szCs w:val="24"/>
        </w:rPr>
        <w:t>10-ti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minutový odklad startu na opravu modelu pouze jedním jezdcem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4"/>
          <w:szCs w:val="24"/>
        </w:rPr>
        <w:t>Finále A</w:t>
      </w:r>
      <w:r>
        <w:rPr>
          <w:rFonts w:ascii="Arial" w:eastAsia="Arial" w:hAnsi="Arial" w:cs="Arial"/>
          <w:sz w:val="24"/>
          <w:szCs w:val="24"/>
        </w:rPr>
        <w:t xml:space="preserve"> - délka jízdy 3+30 minut + poslední kolo, start ze startovního roštu, lze zažádat o </w:t>
      </w:r>
      <w:proofErr w:type="gramStart"/>
      <w:r>
        <w:rPr>
          <w:rFonts w:ascii="Arial" w:eastAsia="Arial" w:hAnsi="Arial" w:cs="Arial"/>
          <w:sz w:val="24"/>
          <w:szCs w:val="24"/>
        </w:rPr>
        <w:t>10-ti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minutový odklad startu na opravu modelu pouze jedním jezdcem. Po ukončení Super finálové jízdy, nechají jezdci všech 10 modelů včetně baterie v „</w:t>
      </w:r>
      <w:proofErr w:type="spellStart"/>
      <w:r>
        <w:rPr>
          <w:rFonts w:ascii="Arial" w:eastAsia="Arial" w:hAnsi="Arial" w:cs="Arial"/>
          <w:sz w:val="24"/>
          <w:szCs w:val="24"/>
        </w:rPr>
        <w:t>Parc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Ferme</w:t>
      </w:r>
      <w:proofErr w:type="spellEnd"/>
      <w:r>
        <w:rPr>
          <w:rFonts w:ascii="Arial" w:eastAsia="Arial" w:hAnsi="Arial" w:cs="Arial"/>
          <w:sz w:val="24"/>
          <w:szCs w:val="24"/>
        </w:rPr>
        <w:t>“, (obvykle pod řídící věží).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Mezi jednotlivými jízdami musí být přestávka minimálně 3 minuty.</w:t>
      </w:r>
    </w:p>
    <w:p w:rsidR="00182CA1" w:rsidRDefault="00182CA1">
      <w:pPr>
        <w:ind w:left="-284" w:right="-284"/>
      </w:pPr>
    </w:p>
    <w:p w:rsidR="0018335A" w:rsidRDefault="0018335A">
      <w:pPr>
        <w:ind w:left="-284" w:right="-284"/>
        <w:rPr>
          <w:sz w:val="24"/>
          <w:szCs w:val="24"/>
        </w:rPr>
      </w:pPr>
      <w:proofErr w:type="gramStart"/>
      <w:r w:rsidRPr="0018335A">
        <w:rPr>
          <w:sz w:val="24"/>
          <w:szCs w:val="24"/>
        </w:rPr>
        <w:t>4.3.1.B</w:t>
      </w:r>
      <w:r>
        <w:rPr>
          <w:sz w:val="24"/>
          <w:szCs w:val="24"/>
        </w:rPr>
        <w:t xml:space="preserve"> Odklady</w:t>
      </w:r>
      <w:proofErr w:type="gramEnd"/>
      <w:r>
        <w:rPr>
          <w:sz w:val="24"/>
          <w:szCs w:val="24"/>
        </w:rPr>
        <w:t xml:space="preserve"> startu v jednotlivých jízdách</w:t>
      </w:r>
    </w:p>
    <w:p w:rsidR="0018335A" w:rsidRDefault="0018335A">
      <w:pPr>
        <w:ind w:left="-284" w:right="-284"/>
        <w:rPr>
          <w:sz w:val="24"/>
          <w:szCs w:val="24"/>
        </w:rPr>
      </w:pPr>
      <w:r>
        <w:rPr>
          <w:sz w:val="24"/>
          <w:szCs w:val="24"/>
        </w:rPr>
        <w:t>Čtvrtfinále……</w:t>
      </w:r>
      <w:proofErr w:type="gramStart"/>
      <w:r>
        <w:rPr>
          <w:sz w:val="24"/>
          <w:szCs w:val="24"/>
        </w:rPr>
        <w:t>….nelze</w:t>
      </w:r>
      <w:proofErr w:type="gramEnd"/>
      <w:r>
        <w:rPr>
          <w:sz w:val="24"/>
          <w:szCs w:val="24"/>
        </w:rPr>
        <w:t xml:space="preserve"> odložit</w:t>
      </w:r>
      <w:r w:rsidR="00EE3600">
        <w:rPr>
          <w:sz w:val="24"/>
          <w:szCs w:val="24"/>
        </w:rPr>
        <w:t xml:space="preserve"> start</w:t>
      </w:r>
      <w:r>
        <w:rPr>
          <w:sz w:val="24"/>
          <w:szCs w:val="24"/>
        </w:rPr>
        <w:br/>
        <w:t>Semifinále………..lze odložit</w:t>
      </w:r>
      <w:r w:rsidR="00EE3600">
        <w:rPr>
          <w:sz w:val="24"/>
          <w:szCs w:val="24"/>
        </w:rPr>
        <w:t xml:space="preserve"> start</w:t>
      </w:r>
      <w:r>
        <w:rPr>
          <w:sz w:val="24"/>
          <w:szCs w:val="24"/>
        </w:rPr>
        <w:br/>
        <w:t>Divoká karta……..nelze odložit</w:t>
      </w:r>
      <w:r w:rsidR="00EE3600">
        <w:rPr>
          <w:sz w:val="24"/>
          <w:szCs w:val="24"/>
        </w:rPr>
        <w:t xml:space="preserve"> start</w:t>
      </w:r>
      <w:r>
        <w:rPr>
          <w:sz w:val="24"/>
          <w:szCs w:val="24"/>
        </w:rPr>
        <w:br/>
        <w:t>Finále…………….lze odložit</w:t>
      </w:r>
      <w:r w:rsidR="00EE3600">
        <w:rPr>
          <w:sz w:val="24"/>
          <w:szCs w:val="24"/>
        </w:rPr>
        <w:t xml:space="preserve"> start</w:t>
      </w:r>
    </w:p>
    <w:p w:rsidR="0018335A" w:rsidRPr="0018335A" w:rsidRDefault="0018335A">
      <w:pPr>
        <w:ind w:left="-284" w:right="-284"/>
        <w:rPr>
          <w:sz w:val="24"/>
          <w:szCs w:val="24"/>
        </w:rPr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4.4.B  Postupový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klíč ,,Strom“: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a) Nejlepších 14 jezdců postupuje z kvalifikace přímo do ½ finále A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b) Všichni ostatní jezdci musí absolvovat nižší - finálové jízdy dle výsledků z kvalifikace.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c) Od nejnižší skupiny postupují vždy první 3 jezdci do dalšího vyššího finále.</w:t>
      </w:r>
    </w:p>
    <w:p w:rsidR="00182CA1" w:rsidRDefault="00623FC3">
      <w:pPr>
        <w:ind w:right="-284" w:hanging="284"/>
      </w:pPr>
      <w:r>
        <w:rPr>
          <w:rFonts w:ascii="Arial" w:eastAsia="Arial" w:hAnsi="Arial" w:cs="Arial"/>
          <w:sz w:val="24"/>
          <w:szCs w:val="24"/>
        </w:rPr>
        <w:t xml:space="preserve">d) Maximálně 5 + 5 nepostupujících jezdců z ¼ A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 jede Finále C –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tzv</w:t>
      </w:r>
      <w:proofErr w:type="spellEnd"/>
      <w:r>
        <w:rPr>
          <w:rFonts w:ascii="Arial" w:eastAsia="Arial" w:hAnsi="Arial" w:cs="Arial"/>
          <w:sz w:val="24"/>
          <w:szCs w:val="24"/>
        </w:rPr>
        <w:t>.,,Divoká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karta“. Tato jízda se jede pouze v případě 27 a více přihlášených jezdců. Vítěz postoupí do Finále B.</w:t>
      </w:r>
    </w:p>
    <w:p w:rsidR="00182CA1" w:rsidRDefault="00623FC3">
      <w:pPr>
        <w:ind w:right="-284" w:hanging="284"/>
      </w:pPr>
      <w:r>
        <w:rPr>
          <w:rFonts w:ascii="Arial" w:eastAsia="Arial" w:hAnsi="Arial" w:cs="Arial"/>
          <w:sz w:val="24"/>
          <w:szCs w:val="24"/>
        </w:rPr>
        <w:t xml:space="preserve">e) Nepostupující jezdci z ½ A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 jedou Finále B –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tzv</w:t>
      </w:r>
      <w:proofErr w:type="spellEnd"/>
      <w:r>
        <w:rPr>
          <w:rFonts w:ascii="Arial" w:eastAsia="Arial" w:hAnsi="Arial" w:cs="Arial"/>
          <w:sz w:val="24"/>
          <w:szCs w:val="24"/>
        </w:rPr>
        <w:t>.,,Divoká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karta“. Tato jízda se jede pouze v případě 15 a více přihlášených jezdců.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f) Do finále A </w:t>
      </w:r>
      <w:proofErr w:type="gramStart"/>
      <w:r>
        <w:rPr>
          <w:rFonts w:ascii="Arial" w:eastAsia="Arial" w:hAnsi="Arial" w:cs="Arial"/>
          <w:sz w:val="24"/>
          <w:szCs w:val="24"/>
        </w:rPr>
        <w:t>postoupí  5 nejlepších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jezdců z ½ finále A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 + vítěz Finále B - ,,Divoká karta“.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g) O pořadí </w:t>
      </w:r>
      <w:proofErr w:type="gramStart"/>
      <w:r>
        <w:rPr>
          <w:rFonts w:ascii="Arial" w:eastAsia="Arial" w:hAnsi="Arial" w:cs="Arial"/>
          <w:sz w:val="24"/>
          <w:szCs w:val="24"/>
        </w:rPr>
        <w:t>rozhoduje : počet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ujetých kol a dojezdový čas.</w:t>
      </w:r>
    </w:p>
    <w:p w:rsidR="00182CA1" w:rsidRDefault="00182CA1">
      <w:pPr>
        <w:ind w:right="-284" w:hanging="284"/>
      </w:pP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4.5.B  Počet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jezdců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Kvalifikační </w:t>
      </w:r>
      <w:proofErr w:type="gramStart"/>
      <w:r>
        <w:rPr>
          <w:rFonts w:ascii="Arial" w:eastAsia="Arial" w:hAnsi="Arial" w:cs="Arial"/>
          <w:sz w:val="24"/>
          <w:szCs w:val="24"/>
        </w:rPr>
        <w:t>skupina : obvykle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10 jezdců, dle propustnosti tratě, maximálně 15.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Semifinále a nižší </w:t>
      </w:r>
      <w:proofErr w:type="gramStart"/>
      <w:r>
        <w:rPr>
          <w:rFonts w:ascii="Arial" w:eastAsia="Arial" w:hAnsi="Arial" w:cs="Arial"/>
          <w:sz w:val="24"/>
          <w:szCs w:val="24"/>
        </w:rPr>
        <w:t>finále : 10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jezdců.</w:t>
      </w: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Finále : maximálně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11 jezdců. ( 10 + 1 ).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4.6.B  Sestavení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jednotlivých kvalifikačních skupin a jejich číslování je ponecháno na rozhodnutí pořadatele, je však žádoucí vycházet z dosavadních výsledků umístění v seriálu MČR.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Ve finálových jízdách si může dle dosaženého pořadí jezdec vybrat pozici na tribuně a mechanik zaujme místo pod ním, pokud je to možné.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4.7.B  Každý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jezdec má ke svému modelu přiřazeno startovní číslo a to podle konečného umístění v předchozí sezóně. Jezdci, kteří se nezúčastnili žádného závodu v předchozí sezóně, budou mít číslo přiděleno na jejich prvním závodě MČR. Přidělení startovního čísla bude uvedeno v </w:t>
      </w:r>
      <w:r w:rsidR="00947A7A">
        <w:rPr>
          <w:rFonts w:ascii="Arial" w:eastAsia="Arial" w:hAnsi="Arial" w:cs="Arial"/>
          <w:sz w:val="24"/>
          <w:szCs w:val="24"/>
        </w:rPr>
        <w:t>zápise o konání závodu. Trenér</w:t>
      </w:r>
      <w:r>
        <w:rPr>
          <w:rFonts w:ascii="Arial" w:eastAsia="Arial" w:hAnsi="Arial" w:cs="Arial"/>
          <w:sz w:val="24"/>
          <w:szCs w:val="24"/>
        </w:rPr>
        <w:t xml:space="preserve"> sekce zajistí zapsání startovního čísla do </w:t>
      </w:r>
      <w:proofErr w:type="spellStart"/>
      <w:r>
        <w:rPr>
          <w:rFonts w:ascii="Arial" w:eastAsia="Arial" w:hAnsi="Arial" w:cs="Arial"/>
          <w:sz w:val="24"/>
          <w:szCs w:val="24"/>
        </w:rPr>
        <w:t>oficielní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evidence na stránkách RCAČR.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4.8.B Startovní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číslo na přání jezdce může přidělit hlavní rozhodčí na závodě MČR z neobsazených čísel dle b. </w:t>
      </w:r>
      <w:proofErr w:type="gramStart"/>
      <w:r>
        <w:rPr>
          <w:rFonts w:ascii="Arial" w:eastAsia="Arial" w:hAnsi="Arial" w:cs="Arial"/>
          <w:sz w:val="24"/>
          <w:szCs w:val="24"/>
        </w:rPr>
        <w:t>4.7.B.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Za zapsání mimořádného startovního čísla uhradí jezdec pořadateli závodu částku 100,-Kč.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4.9.B Bez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startovního čísla umístěného na karoserii modelu nesmí jezdec odstartovat. 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Musí být 3 ks. Opatření a umístění startovního čísla je věcí jezdce -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min.vel</w:t>
      </w:r>
      <w:r w:rsidR="00025997">
        <w:rPr>
          <w:rFonts w:ascii="Arial" w:eastAsia="Arial" w:hAnsi="Arial" w:cs="Arial"/>
          <w:sz w:val="24"/>
          <w:szCs w:val="24"/>
        </w:rPr>
        <w:t>ikost</w:t>
      </w:r>
      <w:proofErr w:type="spellEnd"/>
      <w:proofErr w:type="gramEnd"/>
      <w:r w:rsidR="00025997">
        <w:rPr>
          <w:rFonts w:ascii="Arial" w:eastAsia="Arial" w:hAnsi="Arial" w:cs="Arial"/>
          <w:sz w:val="24"/>
          <w:szCs w:val="24"/>
        </w:rPr>
        <w:t xml:space="preserve"> startovního čísla je 7 cm na výšku.</w:t>
      </w:r>
      <w:r>
        <w:rPr>
          <w:rFonts w:ascii="Arial" w:eastAsia="Arial" w:hAnsi="Arial" w:cs="Arial"/>
          <w:sz w:val="24"/>
          <w:szCs w:val="24"/>
        </w:rPr>
        <w:t xml:space="preserve"> Číslo musí být černé na bílém podkladu.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4.10.B Není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dovoleno řídit modelové auto na jiném místě než je závodní trať.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4.11.B  Kvalifikační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rozjížďky se zahajují otevřením trati a hlášením 3 minuty do startu.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Kvalifikační rozjížďky se startují tzv. letmým startem po ukončení 3 minut tréninkových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zahřívacích kol (hlásí se i 1 minuta do startu a 30 sekund do startu). Spuštění času určeného pro kvalifikační rozjížďku se </w:t>
      </w:r>
      <w:proofErr w:type="gramStart"/>
      <w:r>
        <w:rPr>
          <w:rFonts w:ascii="Arial" w:eastAsia="Arial" w:hAnsi="Arial" w:cs="Arial"/>
          <w:sz w:val="24"/>
          <w:szCs w:val="24"/>
        </w:rPr>
        <w:t>provede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 vyhlášení startu oznámením </w:t>
      </w:r>
      <w:proofErr w:type="gramStart"/>
      <w:r>
        <w:rPr>
          <w:rFonts w:ascii="Arial" w:eastAsia="Arial" w:hAnsi="Arial" w:cs="Arial"/>
          <w:sz w:val="24"/>
          <w:szCs w:val="24"/>
        </w:rPr>
        <w:t>bylo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odstartováno. Během kvalifikační rozjížďky není povoleno dotankovat </w:t>
      </w:r>
      <w:proofErr w:type="gramStart"/>
      <w:r>
        <w:rPr>
          <w:rFonts w:ascii="Arial" w:eastAsia="Arial" w:hAnsi="Arial" w:cs="Arial"/>
          <w:sz w:val="24"/>
          <w:szCs w:val="24"/>
        </w:rPr>
        <w:t>palivo !!!</w:t>
      </w:r>
      <w:proofErr w:type="gramEnd"/>
    </w:p>
    <w:p w:rsidR="00182CA1" w:rsidRDefault="00182CA1">
      <w:pPr>
        <w:ind w:left="-284" w:right="-284"/>
      </w:pPr>
    </w:p>
    <w:p w:rsidR="00182CA1" w:rsidRDefault="00947A7A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4.12.B F</w:t>
      </w:r>
      <w:r w:rsidR="00623FC3">
        <w:rPr>
          <w:rFonts w:ascii="Arial" w:eastAsia="Arial" w:hAnsi="Arial" w:cs="Arial"/>
          <w:sz w:val="24"/>
          <w:szCs w:val="24"/>
        </w:rPr>
        <w:t>inálové</w:t>
      </w:r>
      <w:proofErr w:type="gramEnd"/>
      <w:r w:rsidR="00623FC3">
        <w:rPr>
          <w:rFonts w:ascii="Arial" w:eastAsia="Arial" w:hAnsi="Arial" w:cs="Arial"/>
          <w:sz w:val="24"/>
          <w:szCs w:val="24"/>
        </w:rPr>
        <w:t xml:space="preserve"> jízdy startují následující procedurou:</w:t>
      </w:r>
    </w:p>
    <w:p w:rsidR="00182CA1" w:rsidRDefault="00947A7A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- 1. F</w:t>
      </w:r>
      <w:r w:rsidR="00623FC3">
        <w:rPr>
          <w:rFonts w:ascii="Arial" w:eastAsia="Arial" w:hAnsi="Arial" w:cs="Arial"/>
          <w:sz w:val="24"/>
          <w:szCs w:val="24"/>
        </w:rPr>
        <w:t xml:space="preserve">inálovým jízdám předchází otevření trati a tříminutový tréninkový </w:t>
      </w:r>
      <w:proofErr w:type="spellStart"/>
      <w:proofErr w:type="gramStart"/>
      <w:r w:rsidR="00623FC3">
        <w:rPr>
          <w:rFonts w:ascii="Arial" w:eastAsia="Arial" w:hAnsi="Arial" w:cs="Arial"/>
          <w:sz w:val="24"/>
          <w:szCs w:val="24"/>
        </w:rPr>
        <w:t>interval,který</w:t>
      </w:r>
      <w:proofErr w:type="spellEnd"/>
      <w:proofErr w:type="gramEnd"/>
      <w:r w:rsidR="00623FC3">
        <w:rPr>
          <w:rFonts w:ascii="Arial" w:eastAsia="Arial" w:hAnsi="Arial" w:cs="Arial"/>
          <w:sz w:val="24"/>
          <w:szCs w:val="24"/>
        </w:rPr>
        <w:t xml:space="preserve"> je ohlášen hlášením 3 minuty do startu (hlásí se i 1 minuta do startu a 30 sekund do startu). 30 sekund před uplynutím 3 minut tréninkových zahřívacích kol vyzve startér jezdce k seřazení na startovní rošt a tím také uzavře možnost vyjet na trať. Pokud není model v tomto okamžiku na </w:t>
      </w:r>
      <w:proofErr w:type="gramStart"/>
      <w:r w:rsidR="00623FC3">
        <w:rPr>
          <w:rFonts w:ascii="Arial" w:eastAsia="Arial" w:hAnsi="Arial" w:cs="Arial"/>
          <w:sz w:val="24"/>
          <w:szCs w:val="24"/>
        </w:rPr>
        <w:t>dráze a nebo není</w:t>
      </w:r>
      <w:proofErr w:type="gramEnd"/>
      <w:r w:rsidR="00623FC3">
        <w:rPr>
          <w:rFonts w:ascii="Arial" w:eastAsia="Arial" w:hAnsi="Arial" w:cs="Arial"/>
          <w:sz w:val="24"/>
          <w:szCs w:val="24"/>
        </w:rPr>
        <w:t xml:space="preserve"> schopen dojetím urychleně zaujmout své místo na startovním roštu, musí startovat z depa poté, co ostatní modely odstartovaly. Mechanici mají možnost k modelu přistoupit a provést pouze jeho srovnání na startovním roštu. Na výzvu startéra jsou povinni dráhu opustit a umožnit tak odstartování.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- 2. Jakmile jsou všechny modely připraveny v klidu ke startu na startovním roštu (Žádná část modelu se nesmí dotýkat startovní čáry), startér odpočítává po sekundě interval minimálně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od 5 do 3 sekund před startem.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- 3. Od 3 sekund před startem již nejsou jednotlivé vteřiny odpočítávány a vlastní signál ke startu dá startér v intervalu 0 - 5 sekund.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- 4. Vlastní startovní signál dává startér akusticky – zvukovým signálem, nebo zvoláním „Start“, tento signál současně spouští měření času.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- 5. Předčasný start, ( jakýkoliv dotyk modelu se startovní </w:t>
      </w:r>
      <w:proofErr w:type="gramStart"/>
      <w:r>
        <w:rPr>
          <w:rFonts w:ascii="Arial" w:eastAsia="Arial" w:hAnsi="Arial" w:cs="Arial"/>
          <w:sz w:val="24"/>
          <w:szCs w:val="24"/>
        </w:rPr>
        <w:t>čarou ), je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penalizován trestem Stop and Go, přičemž způsob penalizace tohoto přestupku je oznámen jezdcům před závodem. Tuto penalizaci uděluje startér nebo časoměřič. Penalizace musí být oznámena okamžitě po startu.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- 6. Startér nebo rozhodčí může zastavit jízdu a opakovat start jen v případě, že je přesvědčen o </w:t>
      </w:r>
      <w:r>
        <w:rPr>
          <w:rFonts w:ascii="Arial" w:eastAsia="Arial" w:hAnsi="Arial" w:cs="Arial"/>
          <w:sz w:val="24"/>
          <w:szCs w:val="24"/>
        </w:rPr>
        <w:lastRenderedPageBreak/>
        <w:t>tom, že startovní procedura nebo vlastní start neproběhly správně.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- 7. Pokud startér ještě nevyzval jezdce k seřazení na startovní rošt, může každý účastník ½ finále nebo finále požádat o odložení startu o 10 minut k opravě svého modelu. Tento odklad může být dán v každém semifinále a finále pouze jednou. Tento čas musí uplynout. Trať je otevřena v případě mechanických oprav modelu. Trať je uzavřena v případě problému s RC soupravou nebo v případě rušení.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- 8. Jezdec, který požádá o odložení startu z jakéhokoliv důvodu, musí startovat z depa.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- 9. Jakmile startér vyzve jezdce k seřazení na startovní rošt, </w:t>
      </w:r>
      <w:proofErr w:type="spellStart"/>
      <w:r>
        <w:rPr>
          <w:rFonts w:ascii="Arial" w:eastAsia="Arial" w:hAnsi="Arial" w:cs="Arial"/>
          <w:sz w:val="24"/>
          <w:szCs w:val="24"/>
        </w:rPr>
        <w:t>neni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povoleno do konce jízdy dotankovat palivo.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V.B.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Problémy a technické problémy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5.1.B  Rozhodčí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má právo jednotlivou jízdu pro její celkovou neregulérnost zrušit a opakovat.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Zejména při hromadných kolizích v prvním kole po startu.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5.2.B  Narážením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zezadu se rozumí incident, kdy jezdec narazí modelem do jezdce před sebou a jeho model tímto nárazem změní směr jízdy nebo havaruje. Pokud narážející jezdec v rámci pravidel „fair play“ nepočká </w:t>
      </w:r>
      <w:r w:rsidR="006A6CE5">
        <w:rPr>
          <w:rFonts w:ascii="Arial" w:eastAsia="Arial" w:hAnsi="Arial" w:cs="Arial"/>
          <w:sz w:val="24"/>
          <w:szCs w:val="24"/>
        </w:rPr>
        <w:t xml:space="preserve">a nenechá předjet </w:t>
      </w:r>
      <w:r>
        <w:rPr>
          <w:rFonts w:ascii="Arial" w:eastAsia="Arial" w:hAnsi="Arial" w:cs="Arial"/>
          <w:sz w:val="24"/>
          <w:szCs w:val="24"/>
        </w:rPr>
        <w:t xml:space="preserve">model, do kterého narazil, rozhodčí má právo ho penalizovat trestem Stop and Go. Penalizaci musí být provedena v následujícím kole po oznámení rozhodčím. Pokud je incident narážení způsoben v posledním kole, bude penalizace provedena přičtením </w:t>
      </w:r>
      <w:proofErr w:type="gramStart"/>
      <w:r>
        <w:rPr>
          <w:rFonts w:ascii="Arial" w:eastAsia="Arial" w:hAnsi="Arial" w:cs="Arial"/>
          <w:sz w:val="24"/>
          <w:szCs w:val="24"/>
        </w:rPr>
        <w:t>10-ti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sekund k celkovému času trestaného jezdce v dané jízdě.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5.3.B  Jestliže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 stane nehoda, vyzve rozhodčí jezdce ke zvýšené opatrnosti. Jezdci jsou povinni toto dodržovat do odstranění nehody a hlášení – trať je volná. Porušení tohoto pravidla může být penalizováno. Může být také vyvěšen žlutý praporek /nebo žluté blikající světlo – jeli k dispozici. 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5.4.B  Mechanikům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 povoleno vstoupit do tratě jen za účelem zprovoznění modelu jejich závodníka. Mechanici se mohou pokusit vedle tratě pouze 3x restartovat motor, ale nesmí model opravovat.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Mechanici nesmí narušit provoz ostatních modelů v závodě. Divákům je zakázáno vstupovat do tratě a nahazovat modely. Jestliže bude auto nahozeno divákem, musí zůstat stát, dokud nebude převzato mechanikem nebo nahazovačem.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VI.B.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Déšť a klimatické podmínky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6.1.B  Déšť</w:t>
      </w:r>
      <w:proofErr w:type="gramEnd"/>
      <w:r>
        <w:rPr>
          <w:rFonts w:ascii="Arial" w:eastAsia="Arial" w:hAnsi="Arial" w:cs="Arial"/>
          <w:sz w:val="24"/>
          <w:szCs w:val="24"/>
        </w:rPr>
        <w:t>, v případě přerušení na více než 60 minut z důvodů, které nem</w:t>
      </w:r>
      <w:r w:rsidR="0065378E">
        <w:rPr>
          <w:rFonts w:ascii="Arial" w:eastAsia="Arial" w:hAnsi="Arial" w:cs="Arial"/>
          <w:sz w:val="24"/>
          <w:szCs w:val="24"/>
        </w:rPr>
        <w:t xml:space="preserve">ohou organizátoři ovlivnit, trenér sekce spolu s </w:t>
      </w:r>
      <w:proofErr w:type="spellStart"/>
      <w:r w:rsidR="0065378E">
        <w:rPr>
          <w:rFonts w:ascii="Arial" w:eastAsia="Arial" w:hAnsi="Arial" w:cs="Arial"/>
          <w:sz w:val="24"/>
          <w:szCs w:val="24"/>
        </w:rPr>
        <w:t>poředatelem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rozhodne o pokračování nebo zrušení závodu.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6.2.B  Postup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za deště v průběhu kvalifikace (rozjížděk):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V případě přerušení rozjížďky bude tato celá zopakována.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V případě přerušení rozjížděk bez možnosti pokračování bude použit následující </w:t>
      </w:r>
      <w:proofErr w:type="gramStart"/>
      <w:r>
        <w:rPr>
          <w:rFonts w:ascii="Arial" w:eastAsia="Arial" w:hAnsi="Arial" w:cs="Arial"/>
          <w:sz w:val="24"/>
          <w:szCs w:val="24"/>
        </w:rPr>
        <w:t>postup :</w:t>
      </w:r>
      <w:proofErr w:type="gramEnd"/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- 1 Jestliže bylo odjeto celkově méně jak 66% kvalifikace ( tj. ne kompletní 2 </w:t>
      </w:r>
      <w:proofErr w:type="gramStart"/>
      <w:r>
        <w:rPr>
          <w:rFonts w:ascii="Arial" w:eastAsia="Arial" w:hAnsi="Arial" w:cs="Arial"/>
          <w:sz w:val="24"/>
          <w:szCs w:val="24"/>
        </w:rPr>
        <w:t>rozjížďky ), budou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závody zrušeny.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- 2 Jestliže bylo odjeto celkově 66% rozjížděk - celkem 2 rozjížďky a více, budou dosažené výsledky započteny jako konečné.</w:t>
      </w: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6.3.B  Postup</w:t>
      </w:r>
      <w:proofErr w:type="gramEnd"/>
      <w:r w:rsidR="00800CEB">
        <w:rPr>
          <w:rFonts w:ascii="Arial" w:eastAsia="Arial" w:hAnsi="Arial" w:cs="Arial"/>
          <w:sz w:val="24"/>
          <w:szCs w:val="24"/>
        </w:rPr>
        <w:t xml:space="preserve"> za deště v průběhu </w:t>
      </w:r>
      <w:r>
        <w:rPr>
          <w:rFonts w:ascii="Arial" w:eastAsia="Arial" w:hAnsi="Arial" w:cs="Arial"/>
          <w:sz w:val="24"/>
          <w:szCs w:val="24"/>
        </w:rPr>
        <w:t>finále: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V p</w:t>
      </w:r>
      <w:r w:rsidR="00800CEB">
        <w:rPr>
          <w:rFonts w:ascii="Arial" w:eastAsia="Arial" w:hAnsi="Arial" w:cs="Arial"/>
          <w:sz w:val="24"/>
          <w:szCs w:val="24"/>
        </w:rPr>
        <w:t xml:space="preserve">řípadě přerušení </w:t>
      </w:r>
      <w:r>
        <w:rPr>
          <w:rFonts w:ascii="Arial" w:eastAsia="Arial" w:hAnsi="Arial" w:cs="Arial"/>
          <w:sz w:val="24"/>
          <w:szCs w:val="24"/>
        </w:rPr>
        <w:t>finále bude použit následující postup: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A) Jestliže uplynulo méně než 10 minut finále, výsledky budou zrušeny a provede se nový start na plný čas finále. Vozy mohou být opraveny před tímto novým startem.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B) Jestliže uplynulo více než 10 minut a méně než 75% času finále, budou výsledky do tohoto momentu zachovány. Nový start bude proveden pro dojetí celkového času finále. Tyto dva výsledky budou sečteny pro určení finálového a definitivního pořadí. Jestliže druhý start nemůže být proveden a to z jakéhokoliv důvodu, budou použity výsledky z první části pro definitivní určení umístění.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lastRenderedPageBreak/>
        <w:t>C) Jestliže uplyne 75% nebo více času, budou výsledky v čase přerušení použity jako finální.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6.4.B  V okamžiku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přerušení závodu zanechají závodníci svá vozidla pod věží, nebo na místě tomu vyčleněném pod kontrolou ředitele závodu. Musí vypnout motory a vysílače. Není dovoleno měnit baterie ani opravovat auta. Je povolena pouze výměna kol. Všichni závodníci, kteří nebudou respektovat toto pravidlo, budou okamžitě diskvalifikováni.</w:t>
      </w:r>
    </w:p>
    <w:p w:rsidR="00182CA1" w:rsidRDefault="00182CA1">
      <w:pPr>
        <w:ind w:left="-284" w:right="-284"/>
      </w:pPr>
    </w:p>
    <w:p w:rsidR="00CD05F3" w:rsidRDefault="00CD05F3">
      <w:pPr>
        <w:ind w:left="-284" w:right="-284"/>
        <w:rPr>
          <w:rFonts w:ascii="Arial" w:eastAsia="Arial" w:hAnsi="Arial" w:cs="Arial"/>
          <w:b/>
          <w:sz w:val="28"/>
          <w:szCs w:val="28"/>
        </w:rPr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VII.B.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Nasazování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7.1.B  Před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startem jsou závodníci rozděleni do skupin. Toho využívá i nasazovací systém. Vždy skupina předcházející nasazuje skupině </w:t>
      </w:r>
      <w:proofErr w:type="gramStart"/>
      <w:r>
        <w:rPr>
          <w:rFonts w:ascii="Arial" w:eastAsia="Arial" w:hAnsi="Arial" w:cs="Arial"/>
          <w:sz w:val="24"/>
          <w:szCs w:val="24"/>
        </w:rPr>
        <w:t>následující (u 1.skupiny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nasazuje poslední skupina). Ve finálových jízdách si vzájemně nasazují skupiny A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B.(B startuje většinou první).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7.2.B  V případě</w:t>
      </w:r>
      <w:proofErr w:type="gramEnd"/>
      <w:r>
        <w:rPr>
          <w:rFonts w:ascii="Arial" w:eastAsia="Arial" w:hAnsi="Arial" w:cs="Arial"/>
          <w:sz w:val="24"/>
          <w:szCs w:val="24"/>
        </w:rPr>
        <w:t>, že pojede pouze jedna skupina, nasazuje 5 + 5 jezdců ze skupiny výše.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7.3.B  Finále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A, event. „malé“ Finále nasazují nepostupující jezdci z finále B (Divoká karta). Chybějící </w:t>
      </w:r>
      <w:proofErr w:type="spellStart"/>
      <w:r>
        <w:rPr>
          <w:rFonts w:ascii="Arial" w:eastAsia="Arial" w:hAnsi="Arial" w:cs="Arial"/>
          <w:sz w:val="24"/>
          <w:szCs w:val="24"/>
        </w:rPr>
        <w:t>nasazovače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zajistí pořa</w:t>
      </w:r>
      <w:r w:rsidR="00AB156D">
        <w:rPr>
          <w:rFonts w:ascii="Arial" w:eastAsia="Arial" w:hAnsi="Arial" w:cs="Arial"/>
          <w:sz w:val="24"/>
          <w:szCs w:val="24"/>
        </w:rPr>
        <w:t xml:space="preserve">datel. 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7.4.B Věk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nasazovače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musí být vyšší jak 15 let (v případě mladších závodníků musí být závodníkem zajištěna osoba splňující tato pravidla).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7.5.B  </w:t>
      </w:r>
      <w:proofErr w:type="spellStart"/>
      <w:r>
        <w:rPr>
          <w:rFonts w:ascii="Arial" w:eastAsia="Arial" w:hAnsi="Arial" w:cs="Arial"/>
          <w:sz w:val="24"/>
          <w:szCs w:val="24"/>
        </w:rPr>
        <w:t>Nasazovač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musí mít pevnou obuv a reflexní vestu, kterou zajistí pořadatel.</w:t>
      </w:r>
    </w:p>
    <w:p w:rsidR="00182CA1" w:rsidRDefault="00623FC3">
      <w:pPr>
        <w:ind w:left="-284" w:right="-284"/>
      </w:pPr>
      <w:proofErr w:type="spellStart"/>
      <w:r>
        <w:rPr>
          <w:rFonts w:ascii="Arial" w:eastAsia="Arial" w:hAnsi="Arial" w:cs="Arial"/>
          <w:sz w:val="24"/>
          <w:szCs w:val="24"/>
        </w:rPr>
        <w:t>Nasazovač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nesmí opravovat </w:t>
      </w:r>
      <w:proofErr w:type="gramStart"/>
      <w:r>
        <w:rPr>
          <w:rFonts w:ascii="Arial" w:eastAsia="Arial" w:hAnsi="Arial" w:cs="Arial"/>
          <w:sz w:val="24"/>
          <w:szCs w:val="24"/>
        </w:rPr>
        <w:t>model !!!  Může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 pouze pokusit 3 krát restartovat motor modelu vedle tratě.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7.6.B  Při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kontaktu dvou vozidel nasazuje </w:t>
      </w:r>
      <w:proofErr w:type="spellStart"/>
      <w:r>
        <w:rPr>
          <w:rFonts w:ascii="Arial" w:eastAsia="Arial" w:hAnsi="Arial" w:cs="Arial"/>
          <w:sz w:val="24"/>
          <w:szCs w:val="24"/>
        </w:rPr>
        <w:t>nasazovač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první vždy ten model, který kolizi nezavinil. Není-li to jasné, snaží se oba modely nasadit bez zbytečného zdržování.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7.7.B  Postih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za nenastoupení na pozici </w:t>
      </w:r>
      <w:proofErr w:type="spellStart"/>
      <w:r>
        <w:rPr>
          <w:rFonts w:ascii="Arial" w:eastAsia="Arial" w:hAnsi="Arial" w:cs="Arial"/>
          <w:sz w:val="24"/>
          <w:szCs w:val="24"/>
        </w:rPr>
        <w:t>nasazovače</w:t>
      </w:r>
      <w:proofErr w:type="spellEnd"/>
      <w:r>
        <w:rPr>
          <w:rFonts w:ascii="Arial" w:eastAsia="Arial" w:hAnsi="Arial" w:cs="Arial"/>
          <w:sz w:val="24"/>
          <w:szCs w:val="24"/>
        </w:rPr>
        <w:t>, případně náhradníka: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- V kvalifikaci se nenastoupení trestá poprvé napomenutím, při opakování škrtnutím nejlepší jízdy.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- V nižších finálových jízdách a ½ finále se nenastoupení penalizuje odpočtem 1 kola z výsledku předešlé jízdy.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- Ve finále se nenastoupení trestá seškrtáním bodů z celého závodu. Rozhodným okamžikem je 30s před startem jízdy.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- Všechny uvedené tresty uděluje ředitel závodu po poradě s rozhodčím a časomírou.</w:t>
      </w: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7.8.B  Pozice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nasazovačů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 trati musí být zřetelně označeny čísly 1 -10. Pozice 1 – 6 musí být na nejdůležitějších místech tratě, aby v případě malého počtu </w:t>
      </w:r>
      <w:proofErr w:type="spellStart"/>
      <w:r>
        <w:rPr>
          <w:rFonts w:ascii="Arial" w:eastAsia="Arial" w:hAnsi="Arial" w:cs="Arial"/>
          <w:sz w:val="24"/>
          <w:szCs w:val="24"/>
        </w:rPr>
        <w:t>nasazovačů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byla pokryta celá trať.</w:t>
      </w:r>
    </w:p>
    <w:p w:rsidR="00182CA1" w:rsidRDefault="00182CA1">
      <w:pPr>
        <w:ind w:left="-284" w:right="-284"/>
      </w:pPr>
    </w:p>
    <w:p w:rsidR="00182CA1" w:rsidRDefault="00182CA1">
      <w:pPr>
        <w:ind w:left="-284" w:right="-284"/>
      </w:pP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VIII.B.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Systém hodnocení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8.1.B  Výsledky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jednotlivých závodů seriálu MČR tvoří výsledkovou listinu. Body jsou rozdělovány dle umístění v závodu, dle tabulky bodového hodnocení </w:t>
      </w:r>
      <w:proofErr w:type="gramStart"/>
      <w:r>
        <w:rPr>
          <w:rFonts w:ascii="Arial" w:eastAsia="Arial" w:hAnsi="Arial" w:cs="Arial"/>
          <w:sz w:val="24"/>
          <w:szCs w:val="24"/>
        </w:rPr>
        <w:t>8.4.B.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Při absolvování všech vypsaných závodů budou pro konečné pořadí odečteny každému jezdci jeho nejhorší výsledky v po</w:t>
      </w:r>
      <w:r w:rsidR="0065378E">
        <w:rPr>
          <w:rFonts w:ascii="Arial" w:eastAsia="Arial" w:hAnsi="Arial" w:cs="Arial"/>
          <w:sz w:val="24"/>
          <w:szCs w:val="24"/>
        </w:rPr>
        <w:t xml:space="preserve">čtu uvedeném v bodu </w:t>
      </w:r>
      <w:proofErr w:type="gramStart"/>
      <w:r w:rsidR="0065378E">
        <w:rPr>
          <w:rFonts w:ascii="Arial" w:eastAsia="Arial" w:hAnsi="Arial" w:cs="Arial"/>
          <w:sz w:val="24"/>
          <w:szCs w:val="24"/>
        </w:rPr>
        <w:t>1.1.B.</w:t>
      </w:r>
      <w:proofErr w:type="gramEnd"/>
      <w:r w:rsidR="0065378E">
        <w:rPr>
          <w:rFonts w:ascii="Arial" w:eastAsia="Arial" w:hAnsi="Arial" w:cs="Arial"/>
          <w:sz w:val="24"/>
          <w:szCs w:val="24"/>
        </w:rPr>
        <w:t xml:space="preserve"> Při 9</w:t>
      </w:r>
      <w:r>
        <w:rPr>
          <w:rFonts w:ascii="Arial" w:eastAsia="Arial" w:hAnsi="Arial" w:cs="Arial"/>
          <w:sz w:val="24"/>
          <w:szCs w:val="24"/>
        </w:rPr>
        <w:t xml:space="preserve"> závodech a méně se neškrtá žádný výsledek. Závodník, který po odpočtu získá nejvyšší počet bodů, získává titul Mistr České Republiky.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8.2.B  Vyhlášení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výsledků závodu, zajištění a předání věcných cen odpovídajících úrovni MČR.</w:t>
      </w:r>
    </w:p>
    <w:p w:rsidR="00182CA1" w:rsidRDefault="00182CA1">
      <w:pPr>
        <w:ind w:left="-284" w:right="-284"/>
      </w:pPr>
    </w:p>
    <w:p w:rsidR="00182CA1" w:rsidRDefault="003A4931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V sezoně 2024</w:t>
      </w:r>
      <w:r w:rsidR="00F34400">
        <w:rPr>
          <w:rFonts w:ascii="Arial" w:eastAsia="Arial" w:hAnsi="Arial" w:cs="Arial"/>
          <w:sz w:val="24"/>
          <w:szCs w:val="24"/>
        </w:rPr>
        <w:t xml:space="preserve"> </w:t>
      </w:r>
      <w:r w:rsidR="00623FC3">
        <w:rPr>
          <w:rFonts w:ascii="Arial" w:eastAsia="Arial" w:hAnsi="Arial" w:cs="Arial"/>
          <w:sz w:val="24"/>
          <w:szCs w:val="24"/>
        </w:rPr>
        <w:t>se vyhodnocují samost</w:t>
      </w:r>
      <w:r w:rsidR="00800CEB">
        <w:rPr>
          <w:rFonts w:ascii="Arial" w:eastAsia="Arial" w:hAnsi="Arial" w:cs="Arial"/>
          <w:sz w:val="24"/>
          <w:szCs w:val="24"/>
        </w:rPr>
        <w:t>atně kategorie 2WD , 4WD</w:t>
      </w:r>
      <w:r w:rsidR="00025997">
        <w:rPr>
          <w:rFonts w:ascii="Arial" w:eastAsia="Arial" w:hAnsi="Arial" w:cs="Arial"/>
          <w:sz w:val="24"/>
          <w:szCs w:val="24"/>
        </w:rPr>
        <w:t xml:space="preserve"> (pokud je účastníku tři</w:t>
      </w:r>
      <w:r w:rsidR="00605F0C">
        <w:rPr>
          <w:rFonts w:ascii="Arial" w:eastAsia="Arial" w:hAnsi="Arial" w:cs="Arial"/>
          <w:sz w:val="24"/>
          <w:szCs w:val="24"/>
        </w:rPr>
        <w:t xml:space="preserve"> a více)</w:t>
      </w:r>
      <w:r w:rsidR="00F34400">
        <w:rPr>
          <w:rFonts w:ascii="Arial" w:eastAsia="Arial" w:hAnsi="Arial" w:cs="Arial"/>
          <w:sz w:val="24"/>
          <w:szCs w:val="24"/>
        </w:rPr>
        <w:t xml:space="preserve"> </w:t>
      </w:r>
      <w:r w:rsidR="00623FC3">
        <w:rPr>
          <w:rFonts w:ascii="Arial" w:eastAsia="Arial" w:hAnsi="Arial" w:cs="Arial"/>
          <w:sz w:val="24"/>
          <w:szCs w:val="24"/>
        </w:rPr>
        <w:t>t.</w:t>
      </w:r>
    </w:p>
    <w:p w:rsidR="00182CA1" w:rsidRDefault="00800CEB" w:rsidP="003A4931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2WD – 1.-</w:t>
      </w:r>
      <w:r w:rsidR="00623FC3">
        <w:rPr>
          <w:rFonts w:ascii="Arial" w:eastAsia="Arial" w:hAnsi="Arial" w:cs="Arial"/>
          <w:sz w:val="24"/>
          <w:szCs w:val="24"/>
        </w:rPr>
        <w:t xml:space="preserve"> 3. </w:t>
      </w:r>
      <w:r w:rsidR="003A4931">
        <w:rPr>
          <w:rFonts w:ascii="Arial" w:eastAsia="Arial" w:hAnsi="Arial" w:cs="Arial"/>
          <w:sz w:val="24"/>
          <w:szCs w:val="24"/>
        </w:rPr>
        <w:t>m</w:t>
      </w:r>
      <w:r w:rsidR="00623FC3">
        <w:rPr>
          <w:rFonts w:ascii="Arial" w:eastAsia="Arial" w:hAnsi="Arial" w:cs="Arial"/>
          <w:sz w:val="24"/>
          <w:szCs w:val="24"/>
        </w:rPr>
        <w:t>ísto</w:t>
      </w:r>
      <w:proofErr w:type="gramEnd"/>
      <w:r w:rsidR="003A4931">
        <w:rPr>
          <w:rFonts w:ascii="Arial" w:eastAsia="Arial" w:hAnsi="Arial" w:cs="Arial"/>
          <w:sz w:val="24"/>
          <w:szCs w:val="24"/>
        </w:rPr>
        <w:br/>
        <w:t>4WD -  1 – 3 místo</w:t>
      </w:r>
    </w:p>
    <w:p w:rsidR="00182CA1" w:rsidRDefault="0065378E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Junior do 17</w:t>
      </w:r>
      <w:r w:rsidR="00623FC3">
        <w:rPr>
          <w:rFonts w:ascii="Arial" w:eastAsia="Arial" w:hAnsi="Arial" w:cs="Arial"/>
          <w:sz w:val="24"/>
          <w:szCs w:val="24"/>
        </w:rPr>
        <w:t xml:space="preserve"> let – 1</w:t>
      </w:r>
      <w:r w:rsidR="003A4931">
        <w:rPr>
          <w:rFonts w:ascii="Arial" w:eastAsia="Arial" w:hAnsi="Arial" w:cs="Arial"/>
          <w:sz w:val="24"/>
          <w:szCs w:val="24"/>
        </w:rPr>
        <w:t>-3</w:t>
      </w:r>
      <w:r w:rsidR="00623FC3">
        <w:rPr>
          <w:rFonts w:ascii="Arial" w:eastAsia="Arial" w:hAnsi="Arial" w:cs="Arial"/>
          <w:sz w:val="24"/>
          <w:szCs w:val="24"/>
        </w:rPr>
        <w:t>. místo.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lastRenderedPageBreak/>
        <w:t>4WD – 1. místo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Další ceny jsou na uvážení a možnostech pořadatele závodu.</w:t>
      </w:r>
    </w:p>
    <w:p w:rsidR="00182CA1" w:rsidRDefault="00182CA1">
      <w:pPr>
        <w:ind w:left="-284" w:right="-284"/>
      </w:pPr>
    </w:p>
    <w:p w:rsidR="00182CA1" w:rsidRDefault="00623FC3">
      <w:pPr>
        <w:ind w:left="-284"/>
      </w:pPr>
      <w:proofErr w:type="gramStart"/>
      <w:r>
        <w:rPr>
          <w:rFonts w:ascii="Arial" w:eastAsia="Arial" w:hAnsi="Arial" w:cs="Arial"/>
          <w:sz w:val="24"/>
          <w:szCs w:val="24"/>
        </w:rPr>
        <w:t>8.3.B Hodnocení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– jezdci v jednotlivých kategoriích obdrží stejný počet bodů pro samostatné bodování jako v celkové kvalifikaci.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8.4.B  Tabulka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bodového hodnocení.</w:t>
      </w:r>
    </w:p>
    <w:p w:rsidR="00182CA1" w:rsidRDefault="00182CA1">
      <w:pPr>
        <w:ind w:right="-284"/>
      </w:pPr>
    </w:p>
    <w:tbl>
      <w:tblPr>
        <w:tblStyle w:val="a"/>
        <w:tblW w:w="88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80"/>
        <w:gridCol w:w="580"/>
        <w:gridCol w:w="680"/>
        <w:gridCol w:w="580"/>
        <w:gridCol w:w="680"/>
        <w:gridCol w:w="580"/>
        <w:gridCol w:w="680"/>
        <w:gridCol w:w="580"/>
        <w:gridCol w:w="680"/>
        <w:gridCol w:w="580"/>
        <w:gridCol w:w="680"/>
        <w:gridCol w:w="580"/>
        <w:gridCol w:w="680"/>
        <w:gridCol w:w="580"/>
      </w:tblGrid>
      <w:tr w:rsidR="00182CA1">
        <w:trPr>
          <w:trHeight w:val="30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Pořadí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Body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Pořadí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Body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Pořadí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Body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Pořadí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Body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Pořadí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Body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Pořadí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Body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Pořadí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Body</w:t>
            </w:r>
          </w:p>
        </w:tc>
      </w:tr>
      <w:tr w:rsidR="00182CA1">
        <w:trPr>
          <w:trHeight w:val="3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82CA1">
        <w:trPr>
          <w:trHeight w:val="3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82CA1">
        <w:trPr>
          <w:trHeight w:val="3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182CA1">
        <w:trPr>
          <w:trHeight w:val="3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182CA1">
        <w:trPr>
          <w:trHeight w:val="32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2CA1" w:rsidRDefault="00623FC3">
            <w:pPr>
              <w:ind w:left="-284" w:right="-284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</w:tbl>
    <w:p w:rsidR="00182CA1" w:rsidRDefault="00182CA1">
      <w:pPr>
        <w:ind w:right="-284"/>
      </w:pPr>
    </w:p>
    <w:p w:rsidR="00182CA1" w:rsidRDefault="00182CA1">
      <w:pPr>
        <w:ind w:right="-284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182CA1">
      <w:pPr>
        <w:ind w:left="-284" w:right="-284"/>
        <w:jc w:val="center"/>
      </w:pPr>
    </w:p>
    <w:p w:rsidR="00182CA1" w:rsidRDefault="002207D4" w:rsidP="002207D4">
      <w:pPr>
        <w:ind w:right="-284"/>
      </w:pPr>
      <w:r>
        <w:t xml:space="preserve">                         </w:t>
      </w:r>
      <w:r w:rsidR="00623FC3">
        <w:rPr>
          <w:rFonts w:ascii="Arial" w:eastAsia="Arial" w:hAnsi="Arial" w:cs="Arial"/>
          <w:b/>
          <w:sz w:val="40"/>
          <w:szCs w:val="40"/>
        </w:rPr>
        <w:t>TECH. SPECIFIKACE  LARGE SCALE</w:t>
      </w:r>
    </w:p>
    <w:p w:rsidR="00182CA1" w:rsidRDefault="00623FC3">
      <w:pPr>
        <w:ind w:left="-284" w:right="-284"/>
        <w:jc w:val="center"/>
      </w:pPr>
      <w:proofErr w:type="spellStart"/>
      <w:r>
        <w:rPr>
          <w:rFonts w:ascii="Arial" w:eastAsia="Arial" w:hAnsi="Arial" w:cs="Arial"/>
          <w:b/>
          <w:sz w:val="40"/>
          <w:szCs w:val="40"/>
        </w:rPr>
        <w:t>Off</w:t>
      </w:r>
      <w:proofErr w:type="spellEnd"/>
      <w:r>
        <w:rPr>
          <w:rFonts w:ascii="Arial" w:eastAsia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  <w:szCs w:val="40"/>
        </w:rPr>
        <w:t>Road</w:t>
      </w:r>
      <w:proofErr w:type="spellEnd"/>
      <w:r>
        <w:rPr>
          <w:rFonts w:ascii="Arial" w:eastAsia="Arial" w:hAnsi="Arial" w:cs="Arial"/>
          <w:b/>
          <w:sz w:val="40"/>
          <w:szCs w:val="40"/>
        </w:rPr>
        <w:t xml:space="preserve"> - C</w:t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I.C.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Obecná ustanovení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1.1.C </w:t>
      </w:r>
      <w:r>
        <w:rPr>
          <w:rFonts w:ascii="Arial" w:eastAsia="Arial" w:hAnsi="Arial" w:cs="Arial"/>
          <w:b/>
          <w:sz w:val="24"/>
          <w:szCs w:val="24"/>
        </w:rPr>
        <w:t xml:space="preserve"> Co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není povoleno, je zakázáno.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1.2.C  Závodu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 mohou zúčastnit modely, které svým vzhledem, proporcemi a rozměry přibližně odpovídají podobě nejčastěji používaných předlohových modelů </w:t>
      </w:r>
      <w:proofErr w:type="spellStart"/>
      <w:r>
        <w:rPr>
          <w:rFonts w:ascii="Arial" w:eastAsia="Arial" w:hAnsi="Arial" w:cs="Arial"/>
          <w:sz w:val="24"/>
          <w:szCs w:val="24"/>
        </w:rPr>
        <w:t>buggy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měřítku 1:5 - 1:6. Každého závodu se mohou zúčastnit modely v provedení 2WD i 4WD. Níže uvedené technické předpisy jsou společné pro obě kategorie, není-li výslovně uvedena odlišnost. Během závodu je zakázáno použití jakýchkoliv náhradních modelů a podvozků.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II.C.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Kategorie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2.1.C  2WD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: klasická </w:t>
      </w:r>
      <w:proofErr w:type="spellStart"/>
      <w:r>
        <w:rPr>
          <w:rFonts w:ascii="Arial" w:eastAsia="Arial" w:hAnsi="Arial" w:cs="Arial"/>
          <w:sz w:val="24"/>
          <w:szCs w:val="24"/>
        </w:rPr>
        <w:t>buggy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 nezakrytými, nebo částečně zakrytými koly, se zadním spoilerem úměrným modelu, pohon pouze zadní nápravy.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2.2.C  4WD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eastAsia="Arial" w:hAnsi="Arial" w:cs="Arial"/>
          <w:sz w:val="24"/>
          <w:szCs w:val="24"/>
        </w:rPr>
        <w:t>buggy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 nezakrytými, nebo částečně zakrytými koly, se zadním spoilerem úměrným modelu, koncepce pohonu obou náprav. 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III.C.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Rozměry a hmotnosti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3.1.C.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2WD Maximální délka 820 mm, maximální šířka 480 mm. </w:t>
      </w: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3.2.C.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4WD Maximální délka 825 mm, maximální šířka 490 mm.</w:t>
      </w: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3.3.C.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4WD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Short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Course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– Truck Roller maximální délka 966 mm, maximální šířka 527 mm.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ab/>
        <w:t>Měřeno v klidovém stavu.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ab/>
        <w:t>Měření rozměrů vozidla se doporučuje provádět pomocí přípravku – „U“ rampy.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3.4.C.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2WD Minimální hmotnost modelu bez paliva: 7,5 kg.</w:t>
      </w: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3.5.C.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4WD Minimální hmotnost modelu bez paliva: 10,5 kg.</w:t>
      </w:r>
    </w:p>
    <w:p w:rsidR="00182CA1" w:rsidRDefault="00182CA1">
      <w:pPr>
        <w:ind w:left="-284" w:right="-284"/>
      </w:pP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IV.C.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Model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4.1.C  Model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musí být vybaven funkční brzdou, která je schopna udržet model v klidu za běhu motoru.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V ovládání karburátoru musí být vřazen bezpečnostní prvek, který vrátí škrtící klapku do uzavřené polohy v případě přetržení / zlomení ovládacího táhla </w:t>
      </w:r>
      <w:proofErr w:type="gramStart"/>
      <w:r>
        <w:rPr>
          <w:rFonts w:ascii="Arial" w:eastAsia="Arial" w:hAnsi="Arial" w:cs="Arial"/>
          <w:sz w:val="24"/>
          <w:szCs w:val="24"/>
        </w:rPr>
        <w:t>škrtící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klapky.</w:t>
      </w: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4.2.C  Není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povolena žádná další funkce ovládaná jezdcem kromě řízení, plynu a brzdy. Není povolen žádný jiný elektronický systém v modelu (např. GYRO), kromě systému FS (</w:t>
      </w:r>
      <w:proofErr w:type="spellStart"/>
      <w:r>
        <w:rPr>
          <w:rFonts w:ascii="Arial" w:eastAsia="Arial" w:hAnsi="Arial" w:cs="Arial"/>
          <w:sz w:val="24"/>
          <w:szCs w:val="24"/>
        </w:rPr>
        <w:t>Fail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který zastaví model v případě poruchy RC soupravy) a detekční </w:t>
      </w:r>
      <w:proofErr w:type="gramStart"/>
      <w:r>
        <w:rPr>
          <w:rFonts w:ascii="Arial" w:eastAsia="Arial" w:hAnsi="Arial" w:cs="Arial"/>
          <w:sz w:val="24"/>
          <w:szCs w:val="24"/>
        </w:rPr>
        <w:t>moduly ( DSM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telemetrie).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4.3.C  V těsné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blízkosti vypínače zapalování motoru ( chcípák ) musí být umístěna na karoserii homologační nálepka, nebo jinak znázorněný symbol „E“ v kruhu s červeným orámováním ( 2 cm ). Model musí být z důvodu měření vybaven personálním čipem AMB, za jehož funkčnost a umístění ( doporučuje se vodorovná poloha ) nese odpovědnost pouze jezdec, nikoliv pořadatel.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V.C.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Karoserie, nárazník, křídlo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5.1.C  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všech druzích modelů je z důvodu bezpečnosti povinný přední nárazník který svou pružností musí zabezpečit nárazovou zónu tak, aby model při případné kolizi co nejvíce utlumil tuto srážku.</w:t>
      </w:r>
    </w:p>
    <w:p w:rsidR="00182CA1" w:rsidRDefault="00182CA1">
      <w:pPr>
        <w:ind w:left="-284" w:right="-284"/>
      </w:pPr>
    </w:p>
    <w:p w:rsidR="00182CA1" w:rsidRDefault="00623FC3">
      <w:pPr>
        <w:ind w:left="-284"/>
      </w:pPr>
      <w:proofErr w:type="gramStart"/>
      <w:r>
        <w:rPr>
          <w:rFonts w:ascii="Arial" w:eastAsia="Arial" w:hAnsi="Arial" w:cs="Arial"/>
          <w:sz w:val="24"/>
          <w:szCs w:val="24"/>
        </w:rPr>
        <w:t>5.2.C  Je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ZAKÁZÁNO umisťování jakýchkoliv přídavných nárazníků. Při ztrátě nárazníku musí</w:t>
      </w:r>
      <w:r w:rsidR="00F34400">
        <w:rPr>
          <w:rFonts w:ascii="Arial" w:eastAsia="Arial" w:hAnsi="Arial" w:cs="Arial"/>
          <w:sz w:val="24"/>
          <w:szCs w:val="24"/>
        </w:rPr>
        <w:t xml:space="preserve"> model v následujícím kole do depa</w:t>
      </w:r>
      <w:r>
        <w:rPr>
          <w:rFonts w:ascii="Arial" w:eastAsia="Arial" w:hAnsi="Arial" w:cs="Arial"/>
          <w:sz w:val="24"/>
          <w:szCs w:val="24"/>
        </w:rPr>
        <w:t xml:space="preserve"> k opravě.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5.3.C  Je</w:t>
      </w:r>
      <w:proofErr w:type="gramEnd"/>
      <w:r>
        <w:rPr>
          <w:rFonts w:ascii="Arial" w:eastAsia="Arial" w:hAnsi="Arial" w:cs="Arial"/>
          <w:sz w:val="24"/>
          <w:szCs w:val="24"/>
        </w:rPr>
        <w:t>-li předlohový model vybaven zadním spoilerem, i model musí mít toto zadní křídlo, které svou velikostí odpovídá rozměrům vozidla.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VI.C.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Pneumatiky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6.1.C  Výrobce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pneumatiky a vzorek </w:t>
      </w:r>
      <w:proofErr w:type="spellStart"/>
      <w:r>
        <w:rPr>
          <w:rFonts w:ascii="Arial" w:eastAsia="Arial" w:hAnsi="Arial" w:cs="Arial"/>
          <w:sz w:val="24"/>
          <w:szCs w:val="24"/>
        </w:rPr>
        <w:t>pneu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libovolný.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6.2.C  Je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výslovně zakázáno vybavování </w:t>
      </w:r>
      <w:proofErr w:type="spellStart"/>
      <w:r>
        <w:rPr>
          <w:rFonts w:ascii="Arial" w:eastAsia="Arial" w:hAnsi="Arial" w:cs="Arial"/>
          <w:sz w:val="24"/>
          <w:szCs w:val="24"/>
        </w:rPr>
        <w:t>pneu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hroty z jiných materiálů, zejména kovu.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.</w:t>
      </w: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6.3.C  Kola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modelu: šířka pneumatik měřená na disku maximálně 90 mm. Průměr pneumatik měřený na disku minimálně 100 mm, maximálně 190 mm.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r>
        <w:rPr>
          <w:rFonts w:ascii="Arial" w:eastAsia="Arial" w:hAnsi="Arial" w:cs="Arial"/>
          <w:b/>
          <w:sz w:val="28"/>
          <w:szCs w:val="28"/>
        </w:rPr>
        <w:t>7VII.C. Motor, nádrž a palivo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7.1.C  Motor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musí být jednoválcový, dvoutaktní nebo čtyřtaktní</w:t>
      </w:r>
      <w:r w:rsidR="00D22BC3">
        <w:rPr>
          <w:rFonts w:ascii="Arial" w:eastAsia="Arial" w:hAnsi="Arial" w:cs="Arial"/>
          <w:sz w:val="24"/>
          <w:szCs w:val="24"/>
        </w:rPr>
        <w:t xml:space="preserve"> o max. zdvihovém objemu:</w:t>
      </w:r>
    </w:p>
    <w:p w:rsidR="00D22BC3" w:rsidRDefault="00D22BC3">
      <w:pPr>
        <w:ind w:left="-284" w:right="-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2WD do 26 ccm</w:t>
      </w:r>
    </w:p>
    <w:p w:rsidR="00D22BC3" w:rsidRDefault="00D22BC3">
      <w:pPr>
        <w:ind w:left="-284" w:right="-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4WD do 29 ccm</w:t>
      </w:r>
    </w:p>
    <w:p w:rsidR="00182CA1" w:rsidRDefault="00182CA1" w:rsidP="00D22BC3">
      <w:pPr>
        <w:ind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7.2.C  Není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povoleno přeplňování turbodmychadlem ani mechanicky, taktéž není dovoleno vstřikování paliva.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7.3.C  Nastavení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zapalování musí být mechanicky zajištěno, je povoleno pouze ruční statické seřízení.</w:t>
      </w: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7.4.C  Není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povoleno bateriové zapalování. Povolen je pouze pasivní zapalovací systém využívající otáček motoru jako jediného vstupního údaje.</w:t>
      </w: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7.5.C  Jsou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povoleny maximálně 4 otevřené přepouštěcí kanály.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7.6.C  Válec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motoru nemusí být jednodílný, jsou povoleny dělící roviny.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7.7.C  Motor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musí být chlazený vzduchem, chladící vzduch musí být veden přímo od setrvačník.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7.8.C  Karburátor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musí být opatřen vzduchovým filtrem.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7.9.C  Výfuk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musí být minimálně 1 komorový, nejsou povoleny otevřené výfuky nebo trubky.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Maximální hlučnost je stanovena na 81 dB, měřena ve vzdálenosti 10 m, ve výšce 1 m nad povrchem, bez terénních překážek.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Tlumič výfuku musí být co nejvíce zakrytý karoserií. Koncovka výfuku nesmí vystupovat z karoserie více než 10 mm - to neplatí pro tzv. laděné výfuky. U těchto musí být zajištěna přiměřená ochrana proti popálení.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7.10.C  Objem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palivové nádrže je omezen na 800 ccm.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7.11.C  Palivo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 povoleno pouze běžně dostupné u čerpacích stanic.</w:t>
      </w:r>
    </w:p>
    <w:p w:rsidR="00182CA1" w:rsidRDefault="00182CA1">
      <w:pPr>
        <w:ind w:left="-284" w:right="-284"/>
      </w:pP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VIII.C.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Převodovka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8.1.C  2 WD</w:t>
      </w:r>
      <w:proofErr w:type="gramEnd"/>
      <w:r>
        <w:rPr>
          <w:rFonts w:ascii="Arial" w:eastAsia="Arial" w:hAnsi="Arial" w:cs="Arial"/>
          <w:sz w:val="24"/>
          <w:szCs w:val="24"/>
        </w:rPr>
        <w:t>: převodovka o proměnném převodovém poměru je zakázána.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8.2.C  4 WD</w:t>
      </w:r>
      <w:proofErr w:type="gramEnd"/>
      <w:r>
        <w:rPr>
          <w:rFonts w:ascii="Arial" w:eastAsia="Arial" w:hAnsi="Arial" w:cs="Arial"/>
          <w:sz w:val="24"/>
          <w:szCs w:val="24"/>
        </w:rPr>
        <w:t>: převodovka o proměnn</w:t>
      </w:r>
      <w:r w:rsidR="00D22BC3">
        <w:rPr>
          <w:rFonts w:ascii="Arial" w:eastAsia="Arial" w:hAnsi="Arial" w:cs="Arial"/>
          <w:sz w:val="24"/>
          <w:szCs w:val="24"/>
        </w:rPr>
        <w:t xml:space="preserve">ém převodovém poměru je </w:t>
      </w:r>
      <w:proofErr w:type="spellStart"/>
      <w:r w:rsidR="00D22BC3">
        <w:rPr>
          <w:rFonts w:ascii="Arial" w:eastAsia="Arial" w:hAnsi="Arial" w:cs="Arial"/>
          <w:sz w:val="24"/>
          <w:szCs w:val="24"/>
        </w:rPr>
        <w:t>zakázana</w:t>
      </w:r>
      <w:proofErr w:type="spellEnd"/>
      <w:r w:rsidR="00D22BC3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IX.C.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Elektronika a RC vybavení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9.1.C  Používaná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RC souprava a ostatní elektronika musí být homologována k danému účelu dle platné právní úpravy ČR. </w:t>
      </w:r>
      <w:proofErr w:type="gramStart"/>
      <w:r>
        <w:rPr>
          <w:rFonts w:ascii="Arial" w:eastAsia="Arial" w:hAnsi="Arial" w:cs="Arial"/>
          <w:sz w:val="24"/>
          <w:szCs w:val="24"/>
        </w:rPr>
        <w:t>Jezdec který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nepoužívá RC soupravu pracující v pásmu 2,4 GHz musí mít při závodu k dispozici minimálně 2 různé páry krystalů pro svou RC soupravu. Je zakázáno použít přídavné aktivní elektronické prvky ovlivňující jízdní vlastnosti modelu - GYRO.</w:t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Porušení tohoto pravidla se postihuje okamžitou diskvalifikací ze závodu, škrtnutím všech výsledků dané sezony a zákazem účasti na závodech MČR a EFRA na 2 roky.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b/>
          <w:sz w:val="28"/>
          <w:szCs w:val="28"/>
        </w:rPr>
        <w:t>X.C.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Poškození modelu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10.1.C Před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každým startem musí všechny startující modely odpovídat těmto předpisům. </w:t>
      </w:r>
      <w:r w:rsidR="00D22BC3">
        <w:rPr>
          <w:rFonts w:ascii="Arial" w:eastAsia="Arial" w:hAnsi="Arial" w:cs="Arial"/>
          <w:sz w:val="24"/>
          <w:szCs w:val="24"/>
        </w:rPr>
        <w:br/>
      </w:r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 xml:space="preserve">Dojde </w:t>
      </w:r>
      <w:proofErr w:type="spellStart"/>
      <w:r>
        <w:rPr>
          <w:rFonts w:ascii="Arial" w:eastAsia="Arial" w:hAnsi="Arial" w:cs="Arial"/>
          <w:sz w:val="24"/>
          <w:szCs w:val="24"/>
        </w:rPr>
        <w:t>-li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během jízdy k poškození modelu, je věcí hlavního rozhodčího posoudit zda daný model může pokračovat vzhledem k bezpečnosti v jízdě. </w:t>
      </w:r>
    </w:p>
    <w:p w:rsidR="00182CA1" w:rsidRDefault="00182CA1">
      <w:pPr>
        <w:ind w:left="-284" w:right="-284"/>
      </w:pPr>
    </w:p>
    <w:p w:rsidR="00182CA1" w:rsidRDefault="00623FC3">
      <w:pPr>
        <w:ind w:left="-284" w:right="-284"/>
      </w:pPr>
      <w:proofErr w:type="gramStart"/>
      <w:r>
        <w:rPr>
          <w:rFonts w:ascii="Arial" w:eastAsia="Arial" w:hAnsi="Arial" w:cs="Arial"/>
          <w:sz w:val="24"/>
          <w:szCs w:val="24"/>
        </w:rPr>
        <w:t>10.2.C Uvolněné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zadní křídlo musí být opraveno nebo odstraněn</w:t>
      </w:r>
      <w:r w:rsidR="00D22BC3">
        <w:rPr>
          <w:rFonts w:ascii="Arial" w:eastAsia="Arial" w:hAnsi="Arial" w:cs="Arial"/>
          <w:sz w:val="24"/>
          <w:szCs w:val="24"/>
        </w:rPr>
        <w:t>o nejpozději v následujících 3 kolech. Pokud upadne celé, je možné pokračovat v dané jízdě.</w:t>
      </w:r>
    </w:p>
    <w:p w:rsidR="00182CA1" w:rsidRDefault="00182CA1">
      <w:pPr>
        <w:ind w:left="-284" w:right="-284"/>
      </w:pPr>
    </w:p>
    <w:p w:rsidR="00DE4D31" w:rsidRDefault="00D22BC3" w:rsidP="003A4931">
      <w:pPr>
        <w:ind w:left="-284" w:right="-28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10.3.C Upadnutý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či přední nárazník je důvodem pro zastavení jezdce ihned v danem kole.</w:t>
      </w:r>
      <w:r>
        <w:rPr>
          <w:rFonts w:ascii="Arial" w:eastAsia="Arial" w:hAnsi="Arial" w:cs="Arial"/>
          <w:sz w:val="24"/>
          <w:szCs w:val="24"/>
        </w:rPr>
        <w:br/>
        <w:t xml:space="preserve"> </w:t>
      </w:r>
      <w:r>
        <w:rPr>
          <w:rFonts w:ascii="Arial" w:eastAsia="Arial" w:hAnsi="Arial" w:cs="Arial"/>
          <w:sz w:val="24"/>
          <w:szCs w:val="24"/>
        </w:rPr>
        <w:br/>
      </w:r>
      <w:proofErr w:type="gramStart"/>
      <w:r>
        <w:rPr>
          <w:rFonts w:ascii="Arial" w:eastAsia="Arial" w:hAnsi="Arial" w:cs="Arial"/>
          <w:sz w:val="24"/>
          <w:szCs w:val="24"/>
        </w:rPr>
        <w:t>10.4.C Upadnutý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či uvolněný výfuk se musí opravit nejpozději v následujících 3 kolech.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10.5.C Pokud dojde k poškození zadního křídla či výfuku v čase jízdy, kdy zbývá do konce jízdy</w:t>
      </w:r>
      <w:r>
        <w:rPr>
          <w:rFonts w:ascii="Arial" w:eastAsia="Arial" w:hAnsi="Arial" w:cs="Arial"/>
          <w:sz w:val="24"/>
          <w:szCs w:val="24"/>
        </w:rPr>
        <w:br/>
      </w:r>
      <w:r w:rsidR="00AE4094">
        <w:rPr>
          <w:rFonts w:ascii="Arial" w:eastAsia="Arial" w:hAnsi="Arial" w:cs="Arial"/>
          <w:sz w:val="24"/>
          <w:szCs w:val="24"/>
        </w:rPr>
        <w:t>méně než tři kola, není nutné vůz odstavit.</w:t>
      </w:r>
      <w:r w:rsidR="00450A86">
        <w:rPr>
          <w:rFonts w:ascii="Arial" w:eastAsia="Arial" w:hAnsi="Arial" w:cs="Arial"/>
          <w:sz w:val="24"/>
          <w:szCs w:val="24"/>
        </w:rPr>
        <w:br/>
      </w:r>
      <w:r w:rsidR="00450A86">
        <w:rPr>
          <w:rFonts w:ascii="Arial" w:eastAsia="Arial" w:hAnsi="Arial" w:cs="Arial"/>
          <w:sz w:val="24"/>
          <w:szCs w:val="24"/>
        </w:rPr>
        <w:br/>
        <w:t>10.6.C Pokud dojde během jízdy poškození čipu, který následně přestane počítat kola závodníkovi,</w:t>
      </w:r>
      <w:r w:rsidR="00450A86">
        <w:rPr>
          <w:rFonts w:ascii="Arial" w:eastAsia="Arial" w:hAnsi="Arial" w:cs="Arial"/>
          <w:sz w:val="24"/>
          <w:szCs w:val="24"/>
        </w:rPr>
        <w:br/>
        <w:t xml:space="preserve"> </w:t>
      </w:r>
      <w:r w:rsidR="000149B3">
        <w:rPr>
          <w:rFonts w:ascii="Arial" w:eastAsia="Arial" w:hAnsi="Arial" w:cs="Arial"/>
          <w:sz w:val="24"/>
          <w:szCs w:val="24"/>
        </w:rPr>
        <w:t>jedná se o technickou závadu, kterou musí jezdec neprodleně odstranit.</w:t>
      </w:r>
      <w:r w:rsidR="000149B3">
        <w:rPr>
          <w:rFonts w:ascii="Arial" w:eastAsia="Arial" w:hAnsi="Arial" w:cs="Arial"/>
          <w:sz w:val="24"/>
          <w:szCs w:val="24"/>
        </w:rPr>
        <w:br/>
        <w:t xml:space="preserve">V žádném případě nelze dopočítávat </w:t>
      </w:r>
      <w:r w:rsidR="007C7866">
        <w:rPr>
          <w:rFonts w:ascii="Arial" w:eastAsia="Arial" w:hAnsi="Arial" w:cs="Arial"/>
          <w:sz w:val="24"/>
          <w:szCs w:val="24"/>
        </w:rPr>
        <w:t>chybějící kola z důvodu poruchy čipu.</w:t>
      </w:r>
      <w:r w:rsidR="007C7866">
        <w:rPr>
          <w:rFonts w:ascii="Arial" w:eastAsia="Arial" w:hAnsi="Arial" w:cs="Arial"/>
          <w:sz w:val="24"/>
          <w:szCs w:val="24"/>
        </w:rPr>
        <w:br/>
      </w:r>
      <w:r w:rsidR="003A4931">
        <w:rPr>
          <w:rFonts w:ascii="Arial" w:eastAsia="Arial" w:hAnsi="Arial" w:cs="Arial"/>
          <w:sz w:val="24"/>
          <w:szCs w:val="24"/>
        </w:rPr>
        <w:br/>
      </w:r>
      <w:r w:rsidR="003A4931">
        <w:rPr>
          <w:rFonts w:ascii="Arial" w:eastAsia="Arial" w:hAnsi="Arial" w:cs="Arial"/>
          <w:sz w:val="24"/>
          <w:szCs w:val="24"/>
        </w:rPr>
        <w:br/>
      </w:r>
      <w:r w:rsidR="003A4931">
        <w:rPr>
          <w:rFonts w:ascii="Arial" w:eastAsia="Arial" w:hAnsi="Arial" w:cs="Arial"/>
          <w:sz w:val="24"/>
          <w:szCs w:val="24"/>
        </w:rPr>
        <w:br/>
      </w:r>
    </w:p>
    <w:p w:rsidR="00182CA1" w:rsidRPr="003A4931" w:rsidRDefault="00AC4AD4" w:rsidP="003A4931">
      <w:pPr>
        <w:ind w:left="-284" w:right="-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Stařeč, </w:t>
      </w:r>
      <w:proofErr w:type="gramStart"/>
      <w:r>
        <w:rPr>
          <w:rFonts w:ascii="Arial" w:eastAsia="Arial" w:hAnsi="Arial" w:cs="Arial"/>
          <w:sz w:val="24"/>
          <w:szCs w:val="24"/>
        </w:rPr>
        <w:t>10.2.2026</w:t>
      </w:r>
      <w:bookmarkStart w:id="0" w:name="_GoBack"/>
      <w:bookmarkEnd w:id="0"/>
      <w:proofErr w:type="gramEnd"/>
      <w:r w:rsidR="003A4931">
        <w:rPr>
          <w:rFonts w:ascii="Arial" w:eastAsia="Arial" w:hAnsi="Arial" w:cs="Arial"/>
          <w:sz w:val="24"/>
          <w:szCs w:val="24"/>
        </w:rPr>
        <w:br/>
      </w:r>
      <w:r w:rsidR="003A4931">
        <w:rPr>
          <w:rFonts w:ascii="Arial" w:eastAsia="Arial" w:hAnsi="Arial" w:cs="Arial"/>
          <w:sz w:val="24"/>
          <w:szCs w:val="24"/>
        </w:rPr>
        <w:br/>
      </w:r>
      <w:r w:rsidR="003A4931">
        <w:rPr>
          <w:rFonts w:ascii="Arial" w:eastAsia="Arial" w:hAnsi="Arial" w:cs="Arial"/>
          <w:sz w:val="24"/>
          <w:szCs w:val="24"/>
        </w:rPr>
        <w:br/>
      </w:r>
      <w:r w:rsidR="00623FC3">
        <w:rPr>
          <w:rFonts w:ascii="Arial" w:eastAsia="Arial" w:hAnsi="Arial" w:cs="Arial"/>
          <w:sz w:val="24"/>
          <w:szCs w:val="24"/>
        </w:rPr>
        <w:t>Ludvík Krejcar</w:t>
      </w:r>
      <w:r w:rsidR="00623FC3">
        <w:rPr>
          <w:rFonts w:ascii="Arial" w:eastAsia="Arial" w:hAnsi="Arial" w:cs="Arial"/>
          <w:sz w:val="24"/>
          <w:szCs w:val="24"/>
        </w:rPr>
        <w:tab/>
      </w:r>
      <w:r w:rsidR="00623FC3">
        <w:rPr>
          <w:rFonts w:ascii="Arial" w:eastAsia="Arial" w:hAnsi="Arial" w:cs="Arial"/>
          <w:sz w:val="24"/>
          <w:szCs w:val="24"/>
        </w:rPr>
        <w:tab/>
      </w:r>
      <w:r w:rsidR="00623FC3">
        <w:rPr>
          <w:rFonts w:ascii="Arial" w:eastAsia="Arial" w:hAnsi="Arial" w:cs="Arial"/>
          <w:sz w:val="24"/>
          <w:szCs w:val="24"/>
        </w:rPr>
        <w:tab/>
      </w:r>
      <w:r w:rsidR="00623FC3">
        <w:rPr>
          <w:rFonts w:ascii="Arial" w:eastAsia="Arial" w:hAnsi="Arial" w:cs="Arial"/>
          <w:sz w:val="24"/>
          <w:szCs w:val="24"/>
        </w:rPr>
        <w:tab/>
      </w:r>
      <w:r w:rsidR="00623FC3">
        <w:rPr>
          <w:rFonts w:ascii="Arial" w:eastAsia="Arial" w:hAnsi="Arial" w:cs="Arial"/>
          <w:sz w:val="24"/>
          <w:szCs w:val="24"/>
        </w:rPr>
        <w:tab/>
      </w:r>
      <w:r w:rsidR="00623FC3">
        <w:rPr>
          <w:rFonts w:ascii="Arial" w:eastAsia="Arial" w:hAnsi="Arial" w:cs="Arial"/>
          <w:sz w:val="24"/>
          <w:szCs w:val="24"/>
        </w:rPr>
        <w:tab/>
        <w:t xml:space="preserve">Miroslav </w:t>
      </w:r>
      <w:proofErr w:type="spellStart"/>
      <w:r w:rsidR="00623FC3">
        <w:rPr>
          <w:rFonts w:ascii="Arial" w:eastAsia="Arial" w:hAnsi="Arial" w:cs="Arial"/>
          <w:sz w:val="24"/>
          <w:szCs w:val="24"/>
        </w:rPr>
        <w:t>Jurenka</w:t>
      </w:r>
      <w:proofErr w:type="spellEnd"/>
    </w:p>
    <w:p w:rsidR="00182CA1" w:rsidRDefault="00623FC3">
      <w:pPr>
        <w:ind w:left="-284" w:right="-284"/>
      </w:pPr>
      <w:r>
        <w:rPr>
          <w:rFonts w:ascii="Arial" w:eastAsia="Arial" w:hAnsi="Arial" w:cs="Arial"/>
          <w:sz w:val="24"/>
          <w:szCs w:val="24"/>
        </w:rPr>
        <w:t>trenér sekce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Předseda RCAČR</w:t>
      </w:r>
    </w:p>
    <w:sectPr w:rsidR="00182CA1">
      <w:pgSz w:w="12240" w:h="15840"/>
      <w:pgMar w:top="568" w:right="1134" w:bottom="56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82CA1"/>
    <w:rsid w:val="00003AB0"/>
    <w:rsid w:val="000149B3"/>
    <w:rsid w:val="00025997"/>
    <w:rsid w:val="00182CA1"/>
    <w:rsid w:val="0018335A"/>
    <w:rsid w:val="002207D4"/>
    <w:rsid w:val="002364D1"/>
    <w:rsid w:val="002B2ECA"/>
    <w:rsid w:val="00342F05"/>
    <w:rsid w:val="003A4931"/>
    <w:rsid w:val="00450A86"/>
    <w:rsid w:val="005A34BB"/>
    <w:rsid w:val="00605F0C"/>
    <w:rsid w:val="00623FC3"/>
    <w:rsid w:val="0065378E"/>
    <w:rsid w:val="006A0A38"/>
    <w:rsid w:val="006A6CE5"/>
    <w:rsid w:val="00772774"/>
    <w:rsid w:val="007C7866"/>
    <w:rsid w:val="00800CEB"/>
    <w:rsid w:val="00824F72"/>
    <w:rsid w:val="00872CD0"/>
    <w:rsid w:val="00910540"/>
    <w:rsid w:val="0091526A"/>
    <w:rsid w:val="00935545"/>
    <w:rsid w:val="00947A7A"/>
    <w:rsid w:val="00A10E8A"/>
    <w:rsid w:val="00AB156D"/>
    <w:rsid w:val="00AC4AD4"/>
    <w:rsid w:val="00AD1A78"/>
    <w:rsid w:val="00AE4094"/>
    <w:rsid w:val="00B176F8"/>
    <w:rsid w:val="00CB477C"/>
    <w:rsid w:val="00CD05F3"/>
    <w:rsid w:val="00D22BC3"/>
    <w:rsid w:val="00D679DF"/>
    <w:rsid w:val="00DE4D31"/>
    <w:rsid w:val="00E90BA1"/>
    <w:rsid w:val="00EE3600"/>
    <w:rsid w:val="00F073C6"/>
    <w:rsid w:val="00F114C1"/>
    <w:rsid w:val="00F34400"/>
    <w:rsid w:val="00FA373E"/>
    <w:rsid w:val="00F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3227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Ridky Ivan</dc:creator>
  <cp:lastModifiedBy>admin</cp:lastModifiedBy>
  <cp:revision>39</cp:revision>
  <cp:lastPrinted>2026-04-30T07:43:00Z</cp:lastPrinted>
  <dcterms:created xsi:type="dcterms:W3CDTF">2018-03-22T08:01:00Z</dcterms:created>
  <dcterms:modified xsi:type="dcterms:W3CDTF">2026-04-30T07:44:00Z</dcterms:modified>
</cp:coreProperties>
</file>